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22A" w:rsidRPr="00A36873" w:rsidRDefault="0042522A" w:rsidP="0042522A">
      <w:pPr>
        <w:spacing w:after="485" w:line="582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5"/>
          <w:szCs w:val="45"/>
        </w:rPr>
      </w:pPr>
      <w:bookmarkStart w:id="0" w:name="_GoBack"/>
      <w:bookmarkEnd w:id="0"/>
    </w:p>
    <w:tbl>
      <w:tblPr>
        <w:tblW w:w="161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2"/>
        <w:gridCol w:w="11765"/>
      </w:tblGrid>
      <w:tr w:rsidR="0042522A" w:rsidRPr="00A36873" w:rsidTr="000B11EB">
        <w:tc>
          <w:tcPr>
            <w:tcW w:w="4382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8FB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162" w:line="388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</w:rPr>
              <w:t>Полное наименование</w:t>
            </w:r>
            <w:r w:rsidRPr="00A3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br/>
            </w:r>
            <w:r w:rsidRPr="00A3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</w:rPr>
              <w:t>учреждения</w:t>
            </w:r>
          </w:p>
        </w:tc>
        <w:tc>
          <w:tcPr>
            <w:tcW w:w="11765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8FB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ind w:left="2127" w:hanging="1985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Муниципальное учреждение</w:t>
            </w:r>
          </w:p>
          <w:p w:rsidR="0042522A" w:rsidRPr="00A36873" w:rsidRDefault="0042522A" w:rsidP="000B11EB">
            <w:pPr>
              <w:spacing w:after="0" w:line="240" w:lineRule="auto"/>
              <w:ind w:left="2127" w:hanging="1985"/>
              <w:rPr>
                <w:rFonts w:ascii="Times New Roman" w:hAnsi="Times New Roman" w:cs="Times New Roman"/>
                <w:b/>
                <w:caps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«Рыбницкое музейное объединение»</w:t>
            </w:r>
          </w:p>
        </w:tc>
      </w:tr>
      <w:tr w:rsidR="0042522A" w:rsidRPr="00A36873" w:rsidTr="000B11EB">
        <w:tc>
          <w:tcPr>
            <w:tcW w:w="4382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162" w:line="38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</w:rPr>
              <w:t>Сокращенное наименование</w:t>
            </w:r>
            <w:r w:rsidRPr="00A3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br/>
            </w:r>
            <w:r w:rsidRPr="00A36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</w:rPr>
              <w:t>учреждения</w:t>
            </w:r>
          </w:p>
        </w:tc>
        <w:tc>
          <w:tcPr>
            <w:tcW w:w="11765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 «РМО»</w:t>
            </w:r>
          </w:p>
        </w:tc>
      </w:tr>
      <w:tr w:rsidR="0042522A" w:rsidRPr="00A36873" w:rsidTr="000B11EB">
        <w:tc>
          <w:tcPr>
            <w:tcW w:w="4382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Учредитель</w:t>
            </w:r>
          </w:p>
        </w:tc>
        <w:tc>
          <w:tcPr>
            <w:tcW w:w="11765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873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«</w:t>
            </w:r>
            <w:proofErr w:type="spellStart"/>
            <w:r w:rsidRPr="00A36873">
              <w:rPr>
                <w:rFonts w:ascii="Times New Roman" w:hAnsi="Times New Roman" w:cs="Times New Roman"/>
                <w:sz w:val="24"/>
                <w:szCs w:val="24"/>
              </w:rPr>
              <w:t>Рыбницкое</w:t>
            </w:r>
            <w:proofErr w:type="spellEnd"/>
            <w:r w:rsidRPr="00A36873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культуры»</w:t>
            </w:r>
          </w:p>
        </w:tc>
      </w:tr>
      <w:tr w:rsidR="0042522A" w:rsidRPr="00A36873" w:rsidTr="000B11EB">
        <w:tc>
          <w:tcPr>
            <w:tcW w:w="4382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8FB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Юридический адрес</w:t>
            </w:r>
          </w:p>
        </w:tc>
        <w:tc>
          <w:tcPr>
            <w:tcW w:w="11765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8FB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5500, Приднестровская Молдавская Республика, </w:t>
            </w:r>
            <w:proofErr w:type="spellStart"/>
            <w:r w:rsidRPr="00A36873">
              <w:rPr>
                <w:rFonts w:ascii="Times New Roman" w:eastAsia="Times New Roman" w:hAnsi="Times New Roman" w:cs="Times New Roman"/>
                <w:sz w:val="24"/>
                <w:szCs w:val="24"/>
              </w:rPr>
              <w:t>г.Рыбница</w:t>
            </w:r>
            <w:proofErr w:type="spellEnd"/>
            <w:r w:rsidRPr="00A36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36873">
              <w:rPr>
                <w:rFonts w:ascii="Times New Roman" w:eastAsia="Times New Roman" w:hAnsi="Times New Roman" w:cs="Times New Roman"/>
                <w:sz w:val="24"/>
                <w:szCs w:val="24"/>
              </w:rPr>
              <w:t>ул.Комсомольская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3687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2522A" w:rsidRPr="00A36873" w:rsidTr="000B11EB">
        <w:tc>
          <w:tcPr>
            <w:tcW w:w="4382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Местонахождение</w:t>
            </w:r>
          </w:p>
        </w:tc>
        <w:tc>
          <w:tcPr>
            <w:tcW w:w="11765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6873">
              <w:rPr>
                <w:rFonts w:ascii="Times New Roman" w:eastAsia="Times New Roman" w:hAnsi="Times New Roman" w:cs="Times New Roman"/>
                <w:sz w:val="24"/>
                <w:szCs w:val="24"/>
              </w:rPr>
              <w:t>г.Рыбница</w:t>
            </w:r>
            <w:proofErr w:type="spellEnd"/>
            <w:r w:rsidRPr="00A36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36873">
              <w:rPr>
                <w:rFonts w:ascii="Times New Roman" w:eastAsia="Times New Roman" w:hAnsi="Times New Roman" w:cs="Times New Roman"/>
                <w:sz w:val="24"/>
                <w:szCs w:val="24"/>
              </w:rPr>
              <w:t>ул.Кирова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3687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42522A" w:rsidRPr="00A36873" w:rsidTr="000B11EB">
        <w:tc>
          <w:tcPr>
            <w:tcW w:w="4382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8FB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Режим/график работы</w:t>
            </w:r>
          </w:p>
        </w:tc>
        <w:tc>
          <w:tcPr>
            <w:tcW w:w="11765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8FB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162" w:line="38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A368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понедельник-пятница с 08.00 – 17.00</w:t>
            </w:r>
            <w:r w:rsidRPr="00A368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br/>
              <w:t>Перерыв с 12.00. до 13.00</w:t>
            </w:r>
          </w:p>
          <w:p w:rsidR="0042522A" w:rsidRPr="00A36873" w:rsidRDefault="0042522A" w:rsidP="000B11EB">
            <w:pPr>
              <w:spacing w:after="162" w:line="38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A368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выходной: суббота-воскресенье </w:t>
            </w:r>
          </w:p>
          <w:p w:rsidR="0042522A" w:rsidRPr="00A36873" w:rsidRDefault="0042522A" w:rsidP="000B11E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68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Прием </w:t>
            </w:r>
            <w:proofErr w:type="gramStart"/>
            <w:r w:rsidRPr="00A368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граждан:</w:t>
            </w:r>
            <w:r w:rsidRPr="00A368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br/>
            </w:r>
            <w:r w:rsidRPr="00A368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</w:t>
            </w:r>
            <w:proofErr w:type="gramEnd"/>
            <w:r w:rsidRPr="00A368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Пт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с 14:00 ч до 17:00 ч.</w:t>
            </w:r>
          </w:p>
          <w:p w:rsidR="0042522A" w:rsidRPr="00A36873" w:rsidRDefault="0042522A" w:rsidP="000B11EB">
            <w:pPr>
              <w:spacing w:after="162" w:line="38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2522A" w:rsidRPr="00A36873" w:rsidTr="000B11EB">
        <w:tc>
          <w:tcPr>
            <w:tcW w:w="4382" w:type="dxa"/>
            <w:tcBorders>
              <w:top w:val="single" w:sz="6" w:space="0" w:color="EBEBEB"/>
              <w:left w:val="single" w:sz="6" w:space="0" w:color="DDDDDD"/>
              <w:bottom w:val="single" w:sz="6" w:space="0" w:color="EBEBEB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Контактные телефоны и</w:t>
            </w:r>
            <w:r w:rsidRPr="00A36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адрес электронной почты</w:t>
            </w:r>
          </w:p>
        </w:tc>
        <w:tc>
          <w:tcPr>
            <w:tcW w:w="11765" w:type="dxa"/>
            <w:tcBorders>
              <w:top w:val="single" w:sz="6" w:space="0" w:color="EBEBEB"/>
              <w:left w:val="single" w:sz="6" w:space="0" w:color="DDDDDD"/>
              <w:bottom w:val="single" w:sz="6" w:space="0" w:color="EBEBEB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Электронная почта: </w:t>
            </w:r>
            <w:hyperlink r:id="rId5" w:history="1">
              <w:r w:rsidRPr="00A3687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muzeybs</w:t>
              </w:r>
              <w:r w:rsidRPr="00A3687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A3687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A3687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A3687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522A" w:rsidRPr="00A36873" w:rsidRDefault="0042522A" w:rsidP="000B11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522A" w:rsidRPr="00A36873" w:rsidRDefault="0042522A" w:rsidP="000B11EB">
            <w:pPr>
              <w:tabs>
                <w:tab w:val="left" w:pos="545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3B9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</w:t>
            </w: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Вроденко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Леонидовна, телефон 0 (555) 3-92-23. </w:t>
            </w:r>
          </w:p>
          <w:p w:rsidR="0042522A" w:rsidRPr="00A36873" w:rsidRDefault="0042522A" w:rsidP="000B11EB">
            <w:pPr>
              <w:tabs>
                <w:tab w:val="left" w:pos="545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22A" w:rsidRPr="00467100" w:rsidRDefault="0042522A" w:rsidP="000B11EB">
            <w:pPr>
              <w:tabs>
                <w:tab w:val="left" w:pos="545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100">
              <w:rPr>
                <w:rFonts w:ascii="Times New Roman" w:hAnsi="Times New Roman" w:cs="Times New Roman"/>
                <w:b/>
                <w:sz w:val="28"/>
                <w:szCs w:val="28"/>
              </w:rPr>
              <w:t>Зам. директора по научной (основной деятельности)</w:t>
            </w:r>
            <w:r w:rsidRPr="00467100">
              <w:rPr>
                <w:rFonts w:ascii="Times New Roman" w:hAnsi="Times New Roman" w:cs="Times New Roman"/>
                <w:sz w:val="28"/>
                <w:szCs w:val="28"/>
              </w:rPr>
              <w:t xml:space="preserve">: Грубая Наталья Анатольевна, телефон 0 (555) 3-92-23.  </w:t>
            </w:r>
          </w:p>
          <w:p w:rsidR="0042522A" w:rsidRPr="00A36873" w:rsidRDefault="0042522A" w:rsidP="000B11EB">
            <w:pPr>
              <w:tabs>
                <w:tab w:val="left" w:pos="545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10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Зам. директора по административно-хозяйственной 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Виталье</w:t>
            </w:r>
            <w:r w:rsidRPr="0046710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67100">
              <w:rPr>
                <w:rFonts w:ascii="Times New Roman" w:hAnsi="Times New Roman" w:cs="Times New Roman"/>
                <w:sz w:val="28"/>
                <w:szCs w:val="28"/>
              </w:rPr>
              <w:t xml:space="preserve">а, телефон 0 (555) 3-92-23.  </w:t>
            </w:r>
          </w:p>
        </w:tc>
      </w:tr>
      <w:tr w:rsidR="0042522A" w:rsidRPr="00A36873" w:rsidTr="000B11EB">
        <w:tc>
          <w:tcPr>
            <w:tcW w:w="4382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Справка об учреждении</w:t>
            </w:r>
          </w:p>
        </w:tc>
        <w:tc>
          <w:tcPr>
            <w:tcW w:w="11765" w:type="dxa"/>
            <w:tcBorders>
              <w:top w:val="single" w:sz="6" w:space="0" w:color="EBEBEB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9" w:type="dxa"/>
              <w:left w:w="129" w:type="dxa"/>
              <w:bottom w:w="129" w:type="dxa"/>
              <w:right w:w="129" w:type="dxa"/>
            </w:tcMar>
            <w:hideMark/>
          </w:tcPr>
          <w:p w:rsidR="0042522A" w:rsidRPr="00A36873" w:rsidRDefault="0042522A" w:rsidP="000B11EB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1997 году решением Государственной администрации </w:t>
            </w:r>
            <w:proofErr w:type="spellStart"/>
            <w:r w:rsidRPr="00A36873">
              <w:rPr>
                <w:rFonts w:ascii="Times New Roman" w:hAnsi="Times New Roman" w:cs="Times New Roman"/>
                <w:bCs/>
                <w:sz w:val="28"/>
                <w:szCs w:val="28"/>
              </w:rPr>
              <w:t>Рыбницкого</w:t>
            </w:r>
            <w:proofErr w:type="spellEnd"/>
            <w:r w:rsidRPr="00A368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р-на и </w:t>
            </w:r>
            <w:proofErr w:type="spellStart"/>
            <w:r w:rsidRPr="00A36873">
              <w:rPr>
                <w:rFonts w:ascii="Times New Roman" w:hAnsi="Times New Roman" w:cs="Times New Roman"/>
                <w:bCs/>
                <w:sz w:val="28"/>
                <w:szCs w:val="28"/>
              </w:rPr>
              <w:t>г.Рыбница</w:t>
            </w:r>
            <w:proofErr w:type="spellEnd"/>
            <w:r w:rsidRPr="00A368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было создано «</w:t>
            </w:r>
            <w:proofErr w:type="spellStart"/>
            <w:r w:rsidRPr="00A36873">
              <w:rPr>
                <w:rFonts w:ascii="Times New Roman" w:hAnsi="Times New Roman" w:cs="Times New Roman"/>
                <w:bCs/>
                <w:sz w:val="28"/>
                <w:szCs w:val="28"/>
              </w:rPr>
              <w:t>Рыбницкое</w:t>
            </w:r>
            <w:proofErr w:type="spellEnd"/>
            <w:r w:rsidRPr="00A368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музейное объединение»</w:t>
            </w: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, которое объединяет все музеи города и района.</w:t>
            </w:r>
          </w:p>
          <w:p w:rsidR="0042522A" w:rsidRPr="00A36873" w:rsidRDefault="0042522A" w:rsidP="000B11E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В состав МУ «</w:t>
            </w:r>
            <w:proofErr w:type="spellStart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Рыбницкое</w:t>
            </w:r>
            <w:proofErr w:type="spellEnd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музейное </w:t>
            </w:r>
            <w:proofErr w:type="gramStart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объединение»  входит</w:t>
            </w:r>
            <w:proofErr w:type="gramEnd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11 музеев, из них: в г. Рыбнице - 2: «</w:t>
            </w:r>
            <w:proofErr w:type="spellStart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Рыбницкий</w:t>
            </w:r>
            <w:proofErr w:type="spellEnd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историко-краеведческий музей» и «</w:t>
            </w:r>
            <w:proofErr w:type="spellStart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Рыбницкий</w:t>
            </w:r>
            <w:proofErr w:type="spellEnd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музей Боевой славы». </w:t>
            </w:r>
          </w:p>
          <w:p w:rsidR="0042522A" w:rsidRPr="00A36873" w:rsidRDefault="0042522A" w:rsidP="000B11E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Рыбницком</w:t>
            </w:r>
            <w:proofErr w:type="spellEnd"/>
            <w:r w:rsidRPr="00A36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районе </w:t>
            </w: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работают -  9 музеев: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первых коммунаров и истории с. Ленино; 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П.А. Румянцева и истории с.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Строенцы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А.Г. Рубинштейна и истории с.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Выхватинцы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крестьянского быта с.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Гидирим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истории с. Большой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Молокиш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истории с.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Попенки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истории с.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Вадатурково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истории с. Плоть; </w:t>
            </w:r>
          </w:p>
          <w:p w:rsidR="0042522A" w:rsidRPr="00A36873" w:rsidRDefault="0042522A" w:rsidP="0042522A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Музей истории с.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Воронково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522A" w:rsidRPr="00A36873" w:rsidRDefault="0042522A" w:rsidP="000B11EB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В музеях </w:t>
            </w:r>
            <w:proofErr w:type="spellStart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Рыбницкого</w:t>
            </w:r>
            <w:proofErr w:type="spellEnd"/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объединения хранятся экспонаты, которые отражают не только историческое прошлое, но фиксируют и настоящее, они повествуют о тех переменах, которые произошли в крае, рассказывают о его лучших людях и национальных традициях. Здесь можно узнать историю возникновения города и сел района, увидеть различные старинные предметы: домотканую одежду и домашнюю утварь, орудия труда, сельскохозяйственный инвентарь и т.д. </w:t>
            </w:r>
          </w:p>
          <w:p w:rsidR="0042522A" w:rsidRPr="00A36873" w:rsidRDefault="0042522A" w:rsidP="000B11E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Многочисленные документы, фотографии, вещевые экспонаты рассказывают об участии жителей города и района, в боевых действиях в годы Великой Отечественной войны, о становлении и развитии Приднестровской Молдавской Республики.</w:t>
            </w:r>
          </w:p>
          <w:p w:rsidR="0042522A" w:rsidRPr="00A36873" w:rsidRDefault="0042522A" w:rsidP="000B11EB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В настоящее время в фондах музеев объединения насчитывается более 40 тыс. экспонатов, значительная часть которых представлена в экспозициях и выставках. Особое внимание привлекают археологические предметы, найденные на территории нашего края. </w:t>
            </w:r>
          </w:p>
          <w:p w:rsidR="0042522A" w:rsidRPr="00A36873" w:rsidRDefault="0042522A" w:rsidP="000B11EB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Основные направления деятельности </w:t>
            </w:r>
          </w:p>
          <w:p w:rsidR="0042522A" w:rsidRPr="00A36873" w:rsidRDefault="0042522A" w:rsidP="000B11E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-    проводит научно-исследовательскую работу, которая заключается в сборе информации на основе изучения исторических материалов из архивов, библиотек и других учреждений, изучения научной исторической литературы;</w:t>
            </w:r>
          </w:p>
          <w:p w:rsidR="0042522A" w:rsidRPr="00A36873" w:rsidRDefault="0042522A" w:rsidP="000B11E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-  проводит научно-фондовую работу, т.е. комплектует фонды музея в соответствии с его профилем, обеспечивает учет и хранение экспонатов, а также научную обработку собранных материалов. Комплектование музейных фондов осуществляется посредством дарения;</w:t>
            </w:r>
          </w:p>
          <w:p w:rsidR="0042522A" w:rsidRPr="00A36873" w:rsidRDefault="0042522A" w:rsidP="000B11E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- проводит экспозиционную работу, которая включает научное и художественное проектирование музейной экспозиции, разработку тематико-экспозиционных планов, организует выставочную деятельность в разных ее формах;</w:t>
            </w:r>
          </w:p>
          <w:p w:rsidR="0042522A" w:rsidRPr="00A36873" w:rsidRDefault="0042522A" w:rsidP="000B11E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 xml:space="preserve">- занимается научно-просветительской деятельностью, которая заключает в себя такие формы работы как: лекции, экскурсии, встречи с участниками разных исторических событии, тематические мероприятия, а также выступления в средствах массовой информации и </w:t>
            </w:r>
            <w:r w:rsidRPr="00A36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-сайтах, проводит консультативную и методическую работу;</w:t>
            </w:r>
          </w:p>
          <w:p w:rsidR="0042522A" w:rsidRPr="00A36873" w:rsidRDefault="0042522A" w:rsidP="000B11E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hAnsi="Times New Roman" w:cs="Times New Roman"/>
                <w:sz w:val="28"/>
                <w:szCs w:val="28"/>
              </w:rPr>
              <w:t>- взаимодействует с другими учреждениями культуры, образовательными учреждениями, общественными организациями, органами власти по осуществлению культурного - образовательных исторических программ.</w:t>
            </w:r>
          </w:p>
        </w:tc>
      </w:tr>
    </w:tbl>
    <w:p w:rsidR="0042522A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Pr="000D63B9" w:rsidRDefault="0042522A" w:rsidP="0042522A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 w:rsidRPr="000D63B9">
        <w:rPr>
          <w:rFonts w:ascii="Times New Roman" w:hAnsi="Times New Roman"/>
          <w:b/>
          <w:sz w:val="28"/>
          <w:szCs w:val="24"/>
        </w:rPr>
        <w:t>Подведомственные учреждения МУ «</w:t>
      </w:r>
      <w:proofErr w:type="spellStart"/>
      <w:r w:rsidRPr="000D63B9">
        <w:rPr>
          <w:rFonts w:ascii="Times New Roman" w:hAnsi="Times New Roman"/>
          <w:b/>
          <w:sz w:val="28"/>
          <w:szCs w:val="24"/>
        </w:rPr>
        <w:t>Рыбницкое</w:t>
      </w:r>
      <w:proofErr w:type="spellEnd"/>
      <w:r w:rsidRPr="000D63B9">
        <w:rPr>
          <w:rFonts w:ascii="Times New Roman" w:hAnsi="Times New Roman"/>
          <w:b/>
          <w:sz w:val="28"/>
          <w:szCs w:val="24"/>
        </w:rPr>
        <w:t xml:space="preserve"> музейное объединение» предоставляют следующие виды услуг:</w:t>
      </w:r>
    </w:p>
    <w:p w:rsidR="0042522A" w:rsidRPr="001B62B2" w:rsidRDefault="0042522A" w:rsidP="0042522A">
      <w:pPr>
        <w:spacing w:after="0" w:line="240" w:lineRule="auto"/>
        <w:ind w:left="708"/>
        <w:jc w:val="both"/>
        <w:rPr>
          <w:rFonts w:ascii="Times New Roman" w:hAnsi="Times New Roman"/>
          <w:color w:val="FF0000"/>
          <w:sz w:val="28"/>
          <w:szCs w:val="24"/>
        </w:rPr>
      </w:pPr>
    </w:p>
    <w:tbl>
      <w:tblPr>
        <w:tblStyle w:val="a5"/>
        <w:tblW w:w="12226" w:type="dxa"/>
        <w:jc w:val="center"/>
        <w:tblLayout w:type="fixed"/>
        <w:tblLook w:val="04A0" w:firstRow="1" w:lastRow="0" w:firstColumn="1" w:lastColumn="0" w:noHBand="0" w:noVBand="1"/>
      </w:tblPr>
      <w:tblGrid>
        <w:gridCol w:w="1170"/>
        <w:gridCol w:w="7371"/>
        <w:gridCol w:w="2126"/>
        <w:gridCol w:w="1559"/>
      </w:tblGrid>
      <w:tr w:rsidR="0042522A" w:rsidRPr="00262B34" w:rsidTr="000B11EB">
        <w:trPr>
          <w:trHeight w:val="537"/>
          <w:jc w:val="center"/>
        </w:trPr>
        <w:tc>
          <w:tcPr>
            <w:tcW w:w="1170" w:type="dxa"/>
            <w:vAlign w:val="center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</w:pPr>
            <w:r w:rsidRPr="00262B34"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  <w:t>№ п/п</w:t>
            </w:r>
          </w:p>
        </w:tc>
        <w:tc>
          <w:tcPr>
            <w:tcW w:w="7371" w:type="dxa"/>
            <w:vAlign w:val="center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</w:pPr>
            <w:r w:rsidRPr="00262B34"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</w:pPr>
            <w:r w:rsidRPr="00262B34"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  <w:t>Ед. изм.</w:t>
            </w:r>
          </w:p>
        </w:tc>
        <w:tc>
          <w:tcPr>
            <w:tcW w:w="1559" w:type="dxa"/>
            <w:vAlign w:val="center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</w:pPr>
            <w:r w:rsidRPr="00262B34"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  <w:t>Тариф,</w:t>
            </w: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</w:pPr>
            <w:r w:rsidRPr="00262B34">
              <w:rPr>
                <w:rFonts w:ascii="Times New Roman" w:hAnsi="Times New Roman" w:cs="Times New Roman"/>
                <w:b/>
                <w:i/>
                <w:sz w:val="28"/>
                <w:szCs w:val="20"/>
              </w:rPr>
              <w:t>руб. ПМР</w:t>
            </w:r>
          </w:p>
        </w:tc>
      </w:tr>
      <w:tr w:rsidR="0042522A" w:rsidRPr="00262B34" w:rsidTr="000B11EB">
        <w:trPr>
          <w:trHeight w:val="537"/>
          <w:jc w:val="center"/>
        </w:trPr>
        <w:tc>
          <w:tcPr>
            <w:tcW w:w="1170" w:type="dxa"/>
            <w:vAlign w:val="center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Посещение экспозиции отделов и филиалов (входная плата)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билет</w:t>
            </w:r>
          </w:p>
        </w:tc>
        <w:tc>
          <w:tcPr>
            <w:tcW w:w="1559" w:type="dxa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1,40</w:t>
            </w:r>
          </w:p>
        </w:tc>
      </w:tr>
      <w:tr w:rsidR="0042522A" w:rsidRPr="00262B34" w:rsidTr="000B11EB">
        <w:trPr>
          <w:trHeight w:val="537"/>
          <w:jc w:val="center"/>
        </w:trPr>
        <w:tc>
          <w:tcPr>
            <w:tcW w:w="1170" w:type="dxa"/>
            <w:vAlign w:val="center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Проведение экскурсий в экспозициях отделов и филиалов (входная плата)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билет</w:t>
            </w:r>
          </w:p>
        </w:tc>
        <w:tc>
          <w:tcPr>
            <w:tcW w:w="1559" w:type="dxa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3,90</w:t>
            </w:r>
          </w:p>
        </w:tc>
      </w:tr>
      <w:tr w:rsidR="0042522A" w:rsidRPr="00262B34" w:rsidTr="000B11EB">
        <w:trPr>
          <w:jc w:val="center"/>
        </w:trPr>
        <w:tc>
          <w:tcPr>
            <w:tcW w:w="1170" w:type="dxa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Научные консультации по фондовым коллекциям, темам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консультация</w:t>
            </w:r>
          </w:p>
        </w:tc>
        <w:tc>
          <w:tcPr>
            <w:tcW w:w="1559" w:type="dxa"/>
            <w:shd w:val="clear" w:color="auto" w:fill="auto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23,45</w:t>
            </w:r>
          </w:p>
        </w:tc>
      </w:tr>
      <w:tr w:rsidR="0042522A" w:rsidRPr="00262B34" w:rsidTr="000B11EB">
        <w:trPr>
          <w:jc w:val="center"/>
        </w:trPr>
        <w:tc>
          <w:tcPr>
            <w:tcW w:w="1170" w:type="dxa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 xml:space="preserve">Подготовка справок научного характера  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справка</w:t>
            </w:r>
          </w:p>
        </w:tc>
        <w:tc>
          <w:tcPr>
            <w:tcW w:w="1559" w:type="dxa"/>
            <w:shd w:val="clear" w:color="auto" w:fill="auto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39,10</w:t>
            </w:r>
          </w:p>
        </w:tc>
      </w:tr>
      <w:tr w:rsidR="0042522A" w:rsidRPr="00262B34" w:rsidTr="000B11EB">
        <w:trPr>
          <w:jc w:val="center"/>
        </w:trPr>
        <w:tc>
          <w:tcPr>
            <w:tcW w:w="1170" w:type="dxa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Предоставление возможности фотокопирования, сканирования предметов (экспонатов) музейного фонда: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а) в городских музеях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б) в сельских музеях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копия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копия</w:t>
            </w:r>
          </w:p>
        </w:tc>
        <w:tc>
          <w:tcPr>
            <w:tcW w:w="1559" w:type="dxa"/>
            <w:shd w:val="clear" w:color="auto" w:fill="auto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3,90</w:t>
            </w: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1,95</w:t>
            </w:r>
          </w:p>
        </w:tc>
      </w:tr>
      <w:tr w:rsidR="0042522A" w:rsidRPr="00262B34" w:rsidTr="000B11EB">
        <w:trPr>
          <w:jc w:val="center"/>
        </w:trPr>
        <w:tc>
          <w:tcPr>
            <w:tcW w:w="1170" w:type="dxa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Фотосъемка в залах музея, экспонатов музея вне музея и в фондохранилищах: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а) в городе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б) в районе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фотосъемка</w:t>
            </w:r>
          </w:p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фотосъемка</w:t>
            </w:r>
          </w:p>
        </w:tc>
        <w:tc>
          <w:tcPr>
            <w:tcW w:w="1559" w:type="dxa"/>
            <w:shd w:val="clear" w:color="auto" w:fill="auto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23,45</w:t>
            </w: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23,45</w:t>
            </w:r>
          </w:p>
        </w:tc>
      </w:tr>
      <w:tr w:rsidR="0042522A" w:rsidRPr="00262B34" w:rsidTr="000B11EB">
        <w:trPr>
          <w:jc w:val="center"/>
        </w:trPr>
        <w:tc>
          <w:tcPr>
            <w:tcW w:w="1170" w:type="dxa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Проведение тиражных экскурсий по городу: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- пешеходные (тематические, обзоры)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- автобусные (транспорт заказчика)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экскурсия /час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экскурсия /час</w:t>
            </w:r>
          </w:p>
        </w:tc>
        <w:tc>
          <w:tcPr>
            <w:tcW w:w="1559" w:type="dxa"/>
            <w:shd w:val="clear" w:color="auto" w:fill="auto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23,45</w:t>
            </w: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23,45</w:t>
            </w:r>
          </w:p>
        </w:tc>
      </w:tr>
      <w:tr w:rsidR="0042522A" w:rsidRPr="00262B34" w:rsidTr="000B11EB">
        <w:trPr>
          <w:jc w:val="center"/>
        </w:trPr>
        <w:tc>
          <w:tcPr>
            <w:tcW w:w="1170" w:type="dxa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Проведение тиражных экскурсий по району: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- пешеходные (тематические, обзоры)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- автобусные (транспорт заказчика)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экскурсия /час</w:t>
            </w:r>
          </w:p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lastRenderedPageBreak/>
              <w:t>1 экскурсия /час</w:t>
            </w:r>
          </w:p>
        </w:tc>
        <w:tc>
          <w:tcPr>
            <w:tcW w:w="1559" w:type="dxa"/>
            <w:shd w:val="clear" w:color="auto" w:fill="auto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16,75</w:t>
            </w:r>
          </w:p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16,75</w:t>
            </w:r>
          </w:p>
        </w:tc>
      </w:tr>
      <w:tr w:rsidR="0042522A" w:rsidRPr="00262B34" w:rsidTr="000B11EB">
        <w:trPr>
          <w:trHeight w:val="63"/>
          <w:jc w:val="center"/>
        </w:trPr>
        <w:tc>
          <w:tcPr>
            <w:tcW w:w="1170" w:type="dxa"/>
          </w:tcPr>
          <w:p w:rsidR="0042522A" w:rsidRPr="00262B34" w:rsidRDefault="0042522A" w:rsidP="0042522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371" w:type="dxa"/>
          </w:tcPr>
          <w:p w:rsidR="0042522A" w:rsidRPr="00262B34" w:rsidRDefault="0042522A" w:rsidP="000B11E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Организация тематических мероприятий, занятий</w:t>
            </w:r>
          </w:p>
        </w:tc>
        <w:tc>
          <w:tcPr>
            <w:tcW w:w="2126" w:type="dxa"/>
          </w:tcPr>
          <w:p w:rsidR="0042522A" w:rsidRPr="00262B34" w:rsidRDefault="0042522A" w:rsidP="000B11EB">
            <w:pPr>
              <w:rPr>
                <w:rFonts w:ascii="Times New Roman" w:hAnsi="Times New Roman"/>
                <w:sz w:val="28"/>
                <w:szCs w:val="24"/>
              </w:rPr>
            </w:pPr>
            <w:r w:rsidRPr="00262B34">
              <w:rPr>
                <w:rFonts w:ascii="Times New Roman" w:hAnsi="Times New Roman"/>
                <w:sz w:val="28"/>
                <w:szCs w:val="24"/>
              </w:rPr>
              <w:t>1 билет</w:t>
            </w:r>
          </w:p>
        </w:tc>
        <w:tc>
          <w:tcPr>
            <w:tcW w:w="1559" w:type="dxa"/>
          </w:tcPr>
          <w:p w:rsidR="0042522A" w:rsidRPr="00262B34" w:rsidRDefault="0042522A" w:rsidP="000B11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62B34">
              <w:rPr>
                <w:rFonts w:ascii="Times New Roman" w:hAnsi="Times New Roman" w:cs="Times New Roman"/>
                <w:sz w:val="28"/>
                <w:szCs w:val="24"/>
              </w:rPr>
              <w:t>6,25</w:t>
            </w:r>
          </w:p>
        </w:tc>
      </w:tr>
    </w:tbl>
    <w:p w:rsidR="0042522A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</w:rPr>
        <w:t>РЫБНИЦКИЙ ИСТОРИКО</w:t>
      </w:r>
      <w:r w:rsidRPr="00A36873">
        <w:rPr>
          <w:rFonts w:ascii="Times New Roman" w:hAnsi="Times New Roman" w:cs="Times New Roman"/>
          <w:b/>
          <w:color w:val="FF0000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b/>
          <w:color w:val="FF0000"/>
          <w:sz w:val="28"/>
          <w:szCs w:val="28"/>
        </w:rPr>
        <w:t>КРАЕВЕДЧЕСКИЙ МУЗЕЙ</w:t>
      </w:r>
    </w:p>
    <w:p w:rsidR="0042522A" w:rsidRPr="00A36873" w:rsidRDefault="0042522A" w:rsidP="0042522A">
      <w:pPr>
        <w:jc w:val="center"/>
        <w:rPr>
          <w:rFonts w:ascii="Times New Roman" w:hAnsi="Times New Roman" w:cs="Times New Roman"/>
        </w:rPr>
      </w:pPr>
      <w:r w:rsidRPr="00A36873">
        <w:rPr>
          <w:rFonts w:ascii="Times New Roman" w:hAnsi="Times New Roman" w:cs="Times New Roman"/>
          <w:b/>
          <w:noProof/>
        </w:rPr>
        <w:drawing>
          <wp:inline distT="0" distB="0" distL="0" distR="0" wp14:anchorId="62D6F0B4" wp14:editId="6ADD0686">
            <wp:extent cx="3094940" cy="2321960"/>
            <wp:effectExtent l="19050" t="0" r="0" b="0"/>
            <wp:docPr id="26" name="Рисунок 26" descr="C:\Users\Галина\Downloads\Рыбницкий историко-краеведчески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алина\Downloads\Рыбницкий историко-краеведческий муз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81" cy="23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2A" w:rsidRPr="00A36873" w:rsidRDefault="0042522A" w:rsidP="0042522A">
      <w:pPr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Адрес: г. Рыбница, ул. Комсомольская, 18, телефон: 2-28-33</w:t>
      </w:r>
      <w:r w:rsidRPr="00A36873"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</w:p>
    <w:p w:rsidR="0042522A" w:rsidRPr="00A36873" w:rsidRDefault="0042522A" w:rsidP="0042522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</w:rPr>
        <w:lastRenderedPageBreak/>
        <w:br/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>краеведческий музей основан в 1974 году.</w:t>
      </w:r>
    </w:p>
    <w:p w:rsidR="0042522A" w:rsidRPr="00A36873" w:rsidRDefault="0042522A" w:rsidP="004252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>В настоящее время в его фондах насчитывается более 30 тыс.  экспонатов.</w:t>
      </w:r>
    </w:p>
    <w:p w:rsidR="0042522A" w:rsidRPr="00A36873" w:rsidRDefault="0042522A" w:rsidP="0042522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>Экспозиция музея отражает разные этапы более чем 380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>летней истории города.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>В настоящее время в музее действует 2 экспозиционных зала</w:t>
      </w:r>
      <w:r w:rsidRPr="00A36873">
        <w:rPr>
          <w:rFonts w:ascii="Times New Roman" w:hAnsi="Times New Roman" w:cs="Times New Roman"/>
          <w:sz w:val="28"/>
          <w:szCs w:val="28"/>
        </w:rPr>
        <w:t xml:space="preserve">. </w:t>
      </w:r>
      <w:r w:rsidRPr="00A36873">
        <w:rPr>
          <w:rFonts w:ascii="Times New Roman" w:eastAsia="Calibri" w:hAnsi="Times New Roman" w:cs="Times New Roman"/>
          <w:sz w:val="28"/>
          <w:szCs w:val="28"/>
        </w:rPr>
        <w:t>Экспозиция музея отражает различные этапы более, чем 390-летней истории города.</w:t>
      </w:r>
      <w:r w:rsidRPr="00A36873">
        <w:rPr>
          <w:rFonts w:ascii="Times New Roman" w:hAnsi="Times New Roman" w:cs="Times New Roman"/>
          <w:sz w:val="28"/>
          <w:szCs w:val="28"/>
        </w:rPr>
        <w:t xml:space="preserve"> В фондах музея насчитывается более 25 000 экспонатов основного фонда. В 2015 г. к 25-летию образования ПМР был открыт второй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>зал  «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>История становления и развития Приднестровской Молдавской Республики».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pPr w:leftFromText="180" w:rightFromText="180" w:vertAnchor="text" w:horzAnchor="margin" w:tblpY="213"/>
        <w:tblW w:w="6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8.00-17.00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10.00-17.00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42522A" w:rsidRDefault="0042522A" w:rsidP="0042522A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2522A" w:rsidRPr="00A36873" w:rsidRDefault="0042522A" w:rsidP="0042522A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2522A" w:rsidRPr="00A36873" w:rsidRDefault="0042522A" w:rsidP="0042522A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A3687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«Музей Боевой славы»</w:t>
      </w:r>
    </w:p>
    <w:p w:rsidR="0042522A" w:rsidRPr="00A36873" w:rsidRDefault="0042522A" w:rsidP="0042522A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A3687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3C503A6A" wp14:editId="6CDDD889">
            <wp:extent cx="4018693" cy="2679129"/>
            <wp:effectExtent l="19050" t="0" r="857" b="0"/>
            <wp:docPr id="24" name="Рисунок 24" descr="C:\Users\Галина\Downloads\Рыбницкий Музей Боевой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ина\Downloads\Рыбницкий Музей Боевой слав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40" cy="267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Заведующий музеем: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Стецкий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Александр Семенович</w:t>
      </w:r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Адрес: г. Рыбница, ул. Кирова, 91.</w:t>
      </w:r>
    </w:p>
    <w:p w:rsidR="0042522A" w:rsidRPr="00A36873" w:rsidRDefault="0042522A" w:rsidP="0042522A">
      <w:pPr>
        <w:pStyle w:val="a4"/>
        <w:tabs>
          <w:tab w:val="num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Телефон: 0 (555) 3-92-01</w:t>
      </w: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>График работы:</w:t>
      </w:r>
    </w:p>
    <w:tbl>
      <w:tblPr>
        <w:tblpPr w:leftFromText="180" w:rightFromText="180" w:vertAnchor="text" w:horzAnchor="margin" w:tblpY="213"/>
        <w:tblW w:w="6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8.00-17.00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10.00-17.00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>9 мая 2010 года - к 65-летию со дня Победы в Великой Отечественной войне состоялось открытие филиала - музея Боевой славы г. Рыбница. Музей открыт в историческом месте, где в годы Великой отечественной войны фашистами была устроена тюрьма, и содержались политзаключенные (партизаны, подпольщики и т.д.).</w:t>
      </w:r>
      <w:r w:rsidRPr="00A36873">
        <w:rPr>
          <w:rFonts w:ascii="Times New Roman" w:hAnsi="Times New Roman" w:cs="Times New Roman"/>
          <w:sz w:val="28"/>
          <w:szCs w:val="28"/>
        </w:rPr>
        <w:t xml:space="preserve"> В фондах музея насчитывается более 7 000 экспонатов основного фонда.</w:t>
      </w: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873">
        <w:rPr>
          <w:rFonts w:ascii="Times New Roman" w:hAnsi="Times New Roman" w:cs="Times New Roman"/>
          <w:sz w:val="28"/>
          <w:szCs w:val="28"/>
        </w:rPr>
        <w:t xml:space="preserve">В музее действует шесть экспозиционных залов. </w:t>
      </w: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Начинается экспозиция I зала с истории зарождения фашизма в странах Европы, в зале представлены материалы о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рыбничанах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участниках подавления фашистских мятежей в Испании, Португалии, начале Великой Отечественной войны.</w:t>
      </w: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II экспозиционный зал повествует о 3-х летнем периоде оккупации, партизанском движении,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рыбницкой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подпольной организации, участии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рыбничан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в крупных сражениях Отечественной войны. Большой интерес представляют фото и выписка из описания боевого подвига Курбан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Дурды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, который за мужество и отвагу, проявленные в боях при защите высоты возле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с.М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Молокиш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был удостоен в 1941 году звания Героя Советского Союза; страховое свидетельство, выданное 21 июня 1941 года, последним мирным летним днем 1941 года; материалы участника 2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х парадов в Москве (7 ноября 1941 года и парада Победы 24 июня 1945 года)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А.Ф. Бурмистра; бюст Героя Советского Союза В.В.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Вахарловского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>; картина В.А. Васильева «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Рыбницкая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трагедия», рассказывающая о трагической гибели  270 советских патриотов, расстрелянных в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Рыбницкой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тюрьме накануне освобождения города от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>румынских оккупантов; коллекции фронтовых писем, участников Великой Отечественной войны.</w:t>
      </w: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С целью патриотического воспитания подрастающего поколения, в музее чтят ветеранов и участников Великой Отечественной, постоянно приглашая их на встречи с молодежью.</w:t>
      </w: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Многочисленные документы, фотографии и другие экспонаты раскрывают вклад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рыбничан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в восстановление разрушенного войной народного хозяйства и его дальнейшее развитие.</w:t>
      </w: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В III зале особое место отведено женщинам, которые на своих хрупкие плечи взяли не только все тяготы работы в тылу, но и,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>наравне  с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мужчинами, воевали на всех фронтах войны. Заканчивается экспозиция III зала представленным материалом о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рыбничанах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участниках войны с Японией.</w:t>
      </w: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lastRenderedPageBreak/>
        <w:t xml:space="preserve">IV экспозиционный зал – зал военного быта. Среди предметов, представленных здесь – трофейный аккордеон, привезенный из Венгрии участником освобождения стан Европы Штырбулом Ф.М., фотоаппарат, репродуктор периода Великой Отечественной войны, военная форма, пулемет «Максим», гильзы от снарядов и др. </w:t>
      </w:r>
    </w:p>
    <w:p w:rsidR="0042522A" w:rsidRPr="00A36873" w:rsidRDefault="0042522A" w:rsidP="0042522A">
      <w:pPr>
        <w:spacing w:after="0" w:line="240" w:lineRule="auto"/>
        <w:ind w:right="-1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V зал – экспонируется выставка «Страницы истории», посвященная образованию Приднестровской Молдавской Республики. На ней представлены материалы о становлении и развитии Приднестровской Молдавской республики, а также фото и документальный материал погибших защитниках ПМР, их личные вещи, материал об участниках становления Республики (членах ОСТК, женского движения, активистах), печатные издания об истории создания и развития ПМР за 20 лет, а также предметы военного быта периода боевых действий.</w:t>
      </w: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VI зал оформлен в виде камеры узников, которая имитирует условия содержания заключенных. В окне установлена картина, на которой немецкий солдат расстреливает заключенных, на стенах можно видеть лица и фамилии погибших. </w:t>
      </w:r>
    </w:p>
    <w:p w:rsidR="0042522A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Музей истории с. Большой </w:t>
      </w:r>
      <w:proofErr w:type="spellStart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Молокиш</w:t>
      </w:r>
      <w:proofErr w:type="spellEnd"/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873">
        <w:rPr>
          <w:rFonts w:ascii="Times New Roman" w:hAnsi="Times New Roman" w:cs="Times New Roman"/>
          <w:noProof/>
        </w:rPr>
        <w:drawing>
          <wp:inline distT="0" distB="0" distL="0" distR="0" wp14:anchorId="15C8EC6B" wp14:editId="58228708">
            <wp:extent cx="3544570" cy="2198370"/>
            <wp:effectExtent l="19050" t="0" r="0" b="0"/>
            <wp:docPr id="11" name="Рисунок 11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t xml:space="preserve">Заведующая музеем: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Поросеч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Мария Михайловна</w:t>
      </w:r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lastRenderedPageBreak/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ул.Русяновского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>, 47</w:t>
      </w: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8.00-17.00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12.00-14.00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10.00-17.00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22A" w:rsidRPr="00A36873" w:rsidRDefault="0042522A" w:rsidP="004252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В 1979 году был открыт первый в районе сельский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 xml:space="preserve">музей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музей</w:t>
      </w:r>
      <w:proofErr w:type="spellEnd"/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истории с.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Б.Молокиш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>.</w:t>
      </w:r>
    </w:p>
    <w:p w:rsidR="0042522A" w:rsidRPr="00A36873" w:rsidRDefault="0042522A" w:rsidP="004252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>Первоначально экспозиция размещалась в здании церкви. Затем музею было передано другое помещение и в 1997 году состоялось торжественное открытие его новой экспозиции.</w:t>
      </w:r>
    </w:p>
    <w:p w:rsidR="0042522A" w:rsidRPr="00A36873" w:rsidRDefault="0042522A" w:rsidP="004252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>В настоящее время в фондах музея насчитывается более 2,5 тыс. экспонатов, значительная часть которых представлена для обозрения посетителям.</w:t>
      </w:r>
    </w:p>
    <w:p w:rsidR="0042522A" w:rsidRPr="00A36873" w:rsidRDefault="0042522A" w:rsidP="0042522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Экспозиция музея отражает историю села с его основания по сегодняшний день. В ней представлены фотографии, документы, личные вещи участников гражданской и Великой Отечественной войн, ветеранов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>колхозного  производства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>, лучших людей села.</w:t>
      </w:r>
    </w:p>
    <w:p w:rsidR="0042522A" w:rsidRPr="00A36873" w:rsidRDefault="0042522A" w:rsidP="004252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В экспозиции представлены фотография организатора и первого председателя колхоза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Гудаль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Е.Х., фотографии первых членов колхоза и предметы их быта и труда, свидетельство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Изверского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А.Ф., бригадира свиноводческой фермы колхоза «Красный Октябрь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>»,  о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занесении его в 1938 году в Книгу Почета Всесоюзной сельскохозяйственной выставки.</w:t>
      </w:r>
    </w:p>
    <w:p w:rsidR="0042522A" w:rsidRPr="00A36873" w:rsidRDefault="0042522A" w:rsidP="004252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>Значительная часть экспозиции посвящена периоду Великой Отечественной войны, где рассказывается об оборонительных боях на территории села, об оккупационном периоде и об участии сельчан в боях против фашистских захватчиков.</w:t>
      </w:r>
    </w:p>
    <w:p w:rsidR="0042522A" w:rsidRPr="00A36873" w:rsidRDefault="0042522A" w:rsidP="004252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Интерес представляют материалы военного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 xml:space="preserve">быта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противотанковые мины, каски, гильзы, личный нож Мамедова Х.Х., погибшего при обороне села в 1941 году и найденный на месте боя, корпуса от авиационных немецких бомб, сброшенных фашистами на село в годы   войны. </w:t>
      </w:r>
    </w:p>
    <w:p w:rsidR="0042522A" w:rsidRPr="00A36873" w:rsidRDefault="0042522A" w:rsidP="0042522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О том, как трудились сельчане в послевоенные годы свидетельствуют наградные материалы, среди которых диплом </w:t>
      </w:r>
      <w:r w:rsidRPr="00A368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36873">
        <w:rPr>
          <w:rFonts w:ascii="Times New Roman" w:hAnsi="Times New Roman" w:cs="Times New Roman"/>
          <w:sz w:val="28"/>
          <w:szCs w:val="28"/>
        </w:rPr>
        <w:t xml:space="preserve"> и </w:t>
      </w:r>
      <w:r w:rsidRPr="00A3687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36873">
        <w:rPr>
          <w:rFonts w:ascii="Times New Roman" w:hAnsi="Times New Roman" w:cs="Times New Roman"/>
          <w:sz w:val="28"/>
          <w:szCs w:val="28"/>
        </w:rPr>
        <w:t xml:space="preserve"> степени, которыми ВДНХ СССР наградил колхоз «Красный Октябрь» за высокие производственные показатели в 1956 году и диплом ЦК КПСС о награждении колхоза в 1974 году переходящим Красным Знаменем.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Музей А.Г. Рубинштейна и истории с. </w:t>
      </w:r>
      <w:proofErr w:type="spellStart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Выхватинцы</w:t>
      </w:r>
      <w:proofErr w:type="spellEnd"/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8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A326A8" wp14:editId="710ED252">
            <wp:extent cx="4643755" cy="2424430"/>
            <wp:effectExtent l="19050" t="0" r="4445" b="0"/>
            <wp:docPr id="14" name="Рисунок 14" descr="задание Выхватинцы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ние Выхватинцы_0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t xml:space="preserve">Заведующая музеем: </w:t>
      </w:r>
      <w:r w:rsidRPr="00A36873">
        <w:rPr>
          <w:rFonts w:ascii="Times New Roman" w:hAnsi="Times New Roman" w:cs="Times New Roman"/>
          <w:sz w:val="28"/>
          <w:szCs w:val="28"/>
        </w:rPr>
        <w:t>Бондаренко Елена Ивановна</w:t>
      </w:r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ул. Днестровская, 23</w:t>
      </w: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8.00-17.00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12.00-14.00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10.00-17.00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Музей был открыт 26 ноября 1994 года и расположен в здании, построенном в 1901 году соратниками и учениками Антона Григорьевича Рубинштейна. В фондах музея насчитывается более 2500 экспонатов основного фонда.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Первый зал экспозиции посвящен известному русскому пианисту, дирижеру и композитору А.Г. Рубинштейну, который родился в с.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Выхватинцы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28 ноября 1829 года. Здесь представлены подлинник портрета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А.Г.Рубинштейна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(автор А.К.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Смитковский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), личные вещи Антона Григорьевича (портмоне, портсигар, нож для разрезания бумаги, чернильница,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мудштук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>), а также книги с нотами к операм «Демон» (</w:t>
      </w:r>
      <w:smartTag w:uri="urn:schemas-microsoft-com:office:smarttags" w:element="metricconverter">
        <w:smartTagPr>
          <w:attr w:name="ProductID" w:val="1876 г"/>
        </w:smartTagPr>
        <w:r w:rsidRPr="00A36873">
          <w:rPr>
            <w:rFonts w:ascii="Times New Roman" w:hAnsi="Times New Roman" w:cs="Times New Roman"/>
            <w:sz w:val="28"/>
            <w:szCs w:val="28"/>
          </w:rPr>
          <w:t>1876 г</w:t>
        </w:r>
      </w:smartTag>
      <w:r w:rsidRPr="00A36873">
        <w:rPr>
          <w:rFonts w:ascii="Times New Roman" w:hAnsi="Times New Roman" w:cs="Times New Roman"/>
          <w:sz w:val="28"/>
          <w:szCs w:val="28"/>
        </w:rPr>
        <w:t>.), «Купец Калашников», «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Фераморсъ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>», «Горюша» (</w:t>
      </w:r>
      <w:smartTag w:uri="urn:schemas-microsoft-com:office:smarttags" w:element="metricconverter">
        <w:smartTagPr>
          <w:attr w:name="ProductID" w:val="1896 г"/>
        </w:smartTagPr>
        <w:r w:rsidRPr="00A36873">
          <w:rPr>
            <w:rFonts w:ascii="Times New Roman" w:hAnsi="Times New Roman" w:cs="Times New Roman"/>
            <w:sz w:val="28"/>
            <w:szCs w:val="28"/>
          </w:rPr>
          <w:t>1896 г</w:t>
        </w:r>
      </w:smartTag>
      <w:r w:rsidRPr="00A36873">
        <w:rPr>
          <w:rFonts w:ascii="Times New Roman" w:hAnsi="Times New Roman" w:cs="Times New Roman"/>
          <w:sz w:val="28"/>
          <w:szCs w:val="28"/>
        </w:rPr>
        <w:t xml:space="preserve">.) издательства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Юркенсона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, Москва, его посмертная маска (автор М.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Ботто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smartTag w:uri="urn:schemas-microsoft-com:office:smarttags" w:element="metricconverter">
        <w:smartTagPr>
          <w:attr w:name="ProductID" w:val="1894 г"/>
        </w:smartTagPr>
        <w:r w:rsidRPr="00A36873">
          <w:rPr>
            <w:rFonts w:ascii="Times New Roman" w:hAnsi="Times New Roman" w:cs="Times New Roman"/>
            <w:sz w:val="28"/>
            <w:szCs w:val="28"/>
          </w:rPr>
          <w:t>1894 г</w:t>
        </w:r>
      </w:smartTag>
      <w:r w:rsidRPr="00A36873">
        <w:rPr>
          <w:rFonts w:ascii="Times New Roman" w:hAnsi="Times New Roman" w:cs="Times New Roman"/>
          <w:sz w:val="28"/>
          <w:szCs w:val="28"/>
        </w:rPr>
        <w:t xml:space="preserve">.), слепок правой руки композитора (скульптор А. Чижов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smartTag w:uri="urn:schemas-microsoft-com:office:smarttags" w:element="metricconverter">
        <w:smartTagPr>
          <w:attr w:name="ProductID" w:val="1890 г"/>
        </w:smartTagPr>
        <w:r w:rsidRPr="00A36873">
          <w:rPr>
            <w:rFonts w:ascii="Times New Roman" w:hAnsi="Times New Roman" w:cs="Times New Roman"/>
            <w:sz w:val="28"/>
            <w:szCs w:val="28"/>
          </w:rPr>
          <w:t>1890 г</w:t>
        </w:r>
      </w:smartTag>
      <w:r w:rsidRPr="00A36873">
        <w:rPr>
          <w:rFonts w:ascii="Times New Roman" w:hAnsi="Times New Roman" w:cs="Times New Roman"/>
          <w:sz w:val="28"/>
          <w:szCs w:val="28"/>
        </w:rPr>
        <w:t>.), барельеф, изготовленный друзьями А.Г. Рубинштейна к 50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его творческой деятельности.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Большой интерес вызывает черный рояль, который принадлежал Антону Григорьевичу. 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Все эти предметы были переданы музею Ленинградской консерватории.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Во втором зале посетители могут познакомиться с материалами по истории села, о заселении этой территории человеком еще в глубокой древности. В селе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Выхватинцы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археологами были открыты одна из первых известных в Восточной Европе </w:t>
      </w:r>
      <w:r w:rsidRPr="00A36873">
        <w:rPr>
          <w:rFonts w:ascii="Times New Roman" w:hAnsi="Times New Roman" w:cs="Times New Roman"/>
          <w:sz w:val="28"/>
          <w:szCs w:val="28"/>
        </w:rPr>
        <w:lastRenderedPageBreak/>
        <w:t xml:space="preserve">стоянок древнего человека, жившего здесь около 300 тыс. лет тому назад, и ценнейший погребальный памятник позднего Триполья, относящихся к </w:t>
      </w:r>
      <w:r w:rsidRPr="00A3687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36873">
        <w:rPr>
          <w:rFonts w:ascii="Times New Roman" w:hAnsi="Times New Roman" w:cs="Times New Roman"/>
          <w:sz w:val="28"/>
          <w:szCs w:val="28"/>
        </w:rPr>
        <w:t xml:space="preserve"> тыс. до нашей эры.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>Третий зал рассказывает о жителях села, участниках Великой Отечественной войны и защитниках Приднестровской Молдавской Республики.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Музей П.А. Румянцева и истории с. </w:t>
      </w:r>
      <w:proofErr w:type="spellStart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Строенцы</w:t>
      </w:r>
      <w:proofErr w:type="spellEnd"/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t xml:space="preserve">Заведующая музеем: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Вакарь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Расина Николаевна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ул. П.А.Румянцева-Задунайского,86</w:t>
      </w: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13.00-16.30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13.00-16.30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Музей был открыт в 1985 году, к 40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 и располагался первоначально в здании церкви.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>В настоящее время музей находится в помещении сельского Дома культуры. Его фонд насчитывает более 1300 экспонатов основного фонда.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Село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Строенцы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родина великого русского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 xml:space="preserve">полководца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Петра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Александровича Румянцева. В этом селе около полугода проживала в ожидании своего супруга, ездившего в Турцию по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>поручению  Петра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</w:t>
      </w:r>
      <w:r w:rsidRPr="00A368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36873">
        <w:rPr>
          <w:rFonts w:ascii="Times New Roman" w:hAnsi="Times New Roman" w:cs="Times New Roman"/>
          <w:sz w:val="28"/>
          <w:szCs w:val="28"/>
        </w:rPr>
        <w:t>, его мать, графиня М.А. Румянцева. Здесь она и родила 15 января 1725 года сына Петра Александровича. Его жизненному пути посвящена часть экспозиции музея. Здесь представлены фотографии, ксерокопии документов о военной деятельности П.А. Румянцева, а также бюст фельдмаршала.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Другая часть материалов посвящена фельдмаршалу П.Х.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Витгенштейну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, чьим имением являлось село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Строенцы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в </w:t>
      </w:r>
      <w:r w:rsidRPr="00A3687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36873">
        <w:rPr>
          <w:rFonts w:ascii="Times New Roman" w:hAnsi="Times New Roman" w:cs="Times New Roman"/>
          <w:sz w:val="28"/>
          <w:szCs w:val="28"/>
        </w:rPr>
        <w:t xml:space="preserve"> веке. На живописном, скалистом выступе в селе расположена «Башня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 xml:space="preserve">ветров»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памятник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полководцу, установленный его дочерью.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</w:r>
      <w:r w:rsidRPr="00A36873">
        <w:rPr>
          <w:rFonts w:ascii="Times New Roman" w:eastAsia="Calibri" w:hAnsi="Times New Roman" w:cs="Times New Roman"/>
          <w:sz w:val="28"/>
          <w:szCs w:val="28"/>
        </w:rPr>
        <w:t>Третья часть экспозиции – уголок «</w:t>
      </w:r>
      <w:proofErr w:type="spellStart"/>
      <w:r w:rsidRPr="00A36873">
        <w:rPr>
          <w:rFonts w:ascii="Times New Roman" w:eastAsia="Calibri" w:hAnsi="Times New Roman" w:cs="Times New Roman"/>
          <w:sz w:val="28"/>
          <w:szCs w:val="28"/>
        </w:rPr>
        <w:t>Каса</w:t>
      </w:r>
      <w:proofErr w:type="spellEnd"/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36873">
        <w:rPr>
          <w:rFonts w:ascii="Times New Roman" w:eastAsia="Calibri" w:hAnsi="Times New Roman" w:cs="Times New Roman"/>
          <w:sz w:val="28"/>
          <w:szCs w:val="28"/>
        </w:rPr>
        <w:t>маре</w:t>
      </w:r>
      <w:proofErr w:type="spellEnd"/>
      <w:r w:rsidRPr="00A36873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ab/>
        <w:t>В музее можно узнать историю основания и развития села, увидеть старинные предметы домашнего обихода, орудия труда.</w:t>
      </w: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Музей истории с. </w:t>
      </w:r>
      <w:proofErr w:type="spellStart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Вадатурково</w:t>
      </w:r>
      <w:proofErr w:type="spellEnd"/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Заведующая музеем: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Кулинич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Татьяна Васильевна</w:t>
      </w:r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ул.Артюхова,11.</w:t>
      </w: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13.00-16.30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13.00-16.30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Музей был открыт в 1984 году, к 60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образования МАССР и создания КПМ. Его экспозиция располагается в помещении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госадминистрации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села.В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фондах музея насчитывается около 1000 экспонатов основного фонда.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В экспозиции представлены материалы, рассказывающие об участии сельчан в различных исторических событиях: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>японской войне 1904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>1905 гг., первой мировой и гражданской войнах.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Значительное место посвящено Великой Отечественной войне, где экспонируются фотографии и документы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 xml:space="preserve">сельчан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участников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крупнейших сражений.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Живой интерес вызывают свидетельства об окончании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церковно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приходской школы в с.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Вадатурково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в 1905 и 1908 году, сельскохозяйственный инвентарь местных жителей, орудия труда и предметы быта прошлого столетия.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Экспозиция знакомит с историей села в послевоенные годы и его дальнейшим развитием. Здесь представлены диплом </w:t>
      </w:r>
      <w:r w:rsidRPr="00A368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36873">
        <w:rPr>
          <w:rFonts w:ascii="Times New Roman" w:hAnsi="Times New Roman" w:cs="Times New Roman"/>
          <w:sz w:val="28"/>
          <w:szCs w:val="28"/>
        </w:rPr>
        <w:t xml:space="preserve"> степени ВДНХ СССР, которым был награжден колхоз за высокие показатели, а также фотографии, документы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Кобылецкого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А.С., бывшего председателя колхоза, самоотверженный труд которого был отмечен трудовыми наградами. </w:t>
      </w:r>
    </w:p>
    <w:p w:rsidR="0042522A" w:rsidRPr="00A36873" w:rsidRDefault="0042522A" w:rsidP="0042522A">
      <w:pPr>
        <w:rPr>
          <w:rFonts w:ascii="Times New Roman" w:hAnsi="Times New Roman" w:cs="Times New Roman"/>
          <w:sz w:val="28"/>
          <w:szCs w:val="28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Музей первой коммуны и истории с. Ленино</w:t>
      </w: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lastRenderedPageBreak/>
        <w:drawing>
          <wp:inline distT="0" distB="0" distL="0" distR="0" wp14:anchorId="60A78514" wp14:editId="15A942AF">
            <wp:extent cx="3474163" cy="2602522"/>
            <wp:effectExtent l="19050" t="0" r="0" b="0"/>
            <wp:docPr id="25" name="Рисунок 25" descr="C:\Users\Галина\Downloads\Музей первых коммунаров и истории с. Ле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алина\Downloads\Музей первых коммунаров и истории с. Ленин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31" cy="26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t xml:space="preserve">Заведующая музеем: </w:t>
      </w:r>
      <w:r w:rsidRPr="00A36873">
        <w:rPr>
          <w:rFonts w:ascii="Times New Roman" w:hAnsi="Times New Roman" w:cs="Times New Roman"/>
          <w:sz w:val="28"/>
          <w:szCs w:val="28"/>
        </w:rPr>
        <w:t>Сергеева Светлана Юрьевна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ул. Первых коммунаров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15.00-18.30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15.00-18.30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Музей был открыт в октябре 1987 года, к 70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Октябрьской революции. В фондах музея насчитывается более 1100 экспонатов основного фонда.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Музей располагается в самостоятельном здании,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>построенном  над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землянкой, где в 1924 году, в начале становления коммуны имени Ленина, проживали ее первые члены.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ab/>
        <w:t xml:space="preserve">Организатором коммуны был питерский рабочий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Тимуш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Дионисий, прибывший сюда еще с 20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ю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 xml:space="preserve">соратниками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активистами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. Впоследствии к ним присоединились беднейшие жители близлежащих сел: Мокра,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Колбасна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Станиславка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, которые и образовали село, получившее название Ленино в честь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>В настоящее время в музее действует один экспозиционный зал, который посвящен истории создания первой коммуны. На ней представлены личные вещи первых коммунаров, предметы быта, орудия труда, домашняя утварь.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ab/>
        <w:t>Большой интерес представляет собой землянка, в которой воссоздана обстановка пребывания в ней первых коммунаров.</w:t>
      </w:r>
    </w:p>
    <w:p w:rsidR="0042522A" w:rsidRPr="00A36873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Музей истории с. </w:t>
      </w:r>
      <w:proofErr w:type="spellStart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Попенки</w:t>
      </w:r>
      <w:proofErr w:type="spellEnd"/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t xml:space="preserve">Заведующая музеем: </w:t>
      </w:r>
      <w:r w:rsidRPr="00A36873">
        <w:rPr>
          <w:rFonts w:ascii="Times New Roman" w:hAnsi="Times New Roman" w:cs="Times New Roman"/>
          <w:sz w:val="28"/>
          <w:szCs w:val="28"/>
        </w:rPr>
        <w:t>Кузьмин Оксана Петровна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ул. Ленина, 35.</w:t>
      </w: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8.00-17.00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12.00-14.00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10.00-17.00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Музей был открыт в 1988 году, к годовщине Октябрьской революции и располагается в настоящее время в помещении Дома культуры. В фондах музея насчитывается около 1600 экспонатов основного фонда.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Многочисленные документы, фотографии, вещевые экспонаты рассказывают об истории села, о периоде установления советской власти на территории края, об участии сельчан в колхозном строительстве.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Большой интерес представляет комплекс материалов бывшего учителя и директора начальной молдавской школы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Ковердяка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С.И., аттестат на звание учителя начальной школы 1915 года, свидетельство учительских курсов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Балтского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уезда 1918 года, аттестат на звание народного учителя начальной школы 1938 года, личная карточка работника просвещения 1929 года.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Раздел Великой Отечественной войны представлен фотоматериалами и документами сельчан, участников крупнейших сражений периода войны.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Значительную роль в создание музея внес участник Великой Отечественной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 xml:space="preserve">войны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Вознесенский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Николай Иванович, многолетний поиск которого и полученные в его результате материалы стали ядром будущей музейной коллекции, которая насчитывает сейчас более 900 экспонатов.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В экспозиции музея представлены интереснейшие предметы быта и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 xml:space="preserve">этнографии </w:t>
      </w:r>
      <w:r w:rsidRPr="00A36873">
        <w:rPr>
          <w:rFonts w:ascii="Times New Roman" w:hAnsi="Times New Roman" w:cs="Times New Roman"/>
          <w:sz w:val="28"/>
          <w:szCs w:val="28"/>
        </w:rPr>
        <w:sym w:font="Symbol" w:char="F02D"/>
      </w:r>
      <w:r w:rsidRPr="00A36873">
        <w:rPr>
          <w:rFonts w:ascii="Times New Roman" w:hAnsi="Times New Roman" w:cs="Times New Roman"/>
          <w:sz w:val="28"/>
          <w:szCs w:val="28"/>
        </w:rPr>
        <w:t xml:space="preserve"> первой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половины </w:t>
      </w:r>
      <w:r w:rsidRPr="00A3687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36873"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42522A" w:rsidRDefault="0042522A" w:rsidP="0042522A">
      <w:pPr>
        <w:rPr>
          <w:rFonts w:ascii="Times New Roman" w:hAnsi="Times New Roman" w:cs="Times New Roman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sz w:val="28"/>
          <w:szCs w:val="28"/>
        </w:rPr>
      </w:pPr>
    </w:p>
    <w:p w:rsidR="0042522A" w:rsidRDefault="0042522A" w:rsidP="0042522A">
      <w:pPr>
        <w:rPr>
          <w:rFonts w:ascii="Times New Roman" w:hAnsi="Times New Roman" w:cs="Times New Roman"/>
          <w:sz w:val="28"/>
          <w:szCs w:val="28"/>
        </w:rPr>
      </w:pPr>
    </w:p>
    <w:p w:rsidR="0042522A" w:rsidRPr="00A36873" w:rsidRDefault="0042522A" w:rsidP="0042522A">
      <w:pPr>
        <w:rPr>
          <w:rFonts w:ascii="Times New Roman" w:hAnsi="Times New Roman" w:cs="Times New Roman"/>
          <w:sz w:val="28"/>
          <w:szCs w:val="28"/>
        </w:rPr>
      </w:pPr>
    </w:p>
    <w:p w:rsidR="0042522A" w:rsidRPr="00A36873" w:rsidRDefault="0042522A" w:rsidP="0042522A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gramStart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Музей  истории</w:t>
      </w:r>
      <w:proofErr w:type="gramEnd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с. Плоть</w:t>
      </w:r>
    </w:p>
    <w:p w:rsidR="0042522A" w:rsidRPr="00A36873" w:rsidRDefault="0042522A" w:rsidP="0042522A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196FF510" wp14:editId="77193735">
            <wp:extent cx="3689921" cy="2788863"/>
            <wp:effectExtent l="19050" t="0" r="5779" b="0"/>
            <wp:docPr id="23" name="Рисунок 23" descr="C:\Users\Галина\Downloads\Музей истории с. Пло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ина\Downloads\Музей истории с. Пло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76" cy="278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2A" w:rsidRPr="00A36873" w:rsidRDefault="0042522A" w:rsidP="0042522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t xml:space="preserve">Заведующая музеем: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Цуркан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Ольга Ефимовна</w:t>
      </w:r>
    </w:p>
    <w:p w:rsidR="0042522A" w:rsidRPr="00A36873" w:rsidRDefault="0042522A" w:rsidP="0042522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ул. Ленина, 102.</w:t>
      </w: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8.00-9:00</w:t>
            </w:r>
          </w:p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13:00-14:00</w:t>
            </w:r>
          </w:p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18.00-18.30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8.00-9:00</w:t>
            </w:r>
          </w:p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13:00-14:00</w:t>
            </w:r>
          </w:p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18.00-18.30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воскресенье</w:t>
            </w:r>
          </w:p>
        </w:tc>
      </w:tr>
    </w:tbl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Музей был открыт 1 сентября 2007 года. В фондах музея насчитывается около 600 единиц основного фонда.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Экспозиция музея расположена в крестьянском доме, построенном в 1933 году.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Она состоит из двух разделов: первый раздел посвящен истории создания и деятельности опытной сельскохозяйственной станции, основанной в 1894 году по инициативе и на личные средства князя Павла Петровича Трубецкого.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lastRenderedPageBreak/>
        <w:t xml:space="preserve">Центральное место здесь занимает картина местного художника Л.Н.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Харабриной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«Опытное поле сельскохозяйственной станции».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Второй раздел отражает историю села с его основания до наших дней. Здесь экспонируются материалы о его старейших жителях, участниках Великой Отечественной войны, современных тружениках.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>Большой интерес представляют предметы крестьянского быта, представленные в одной из комнат музея. Это старинный ткацкий станок, ковер 1888 года, коллекция женских платков, деревянный чемодан начала ХХ века, предметы домашней утвари.</w:t>
      </w:r>
    </w:p>
    <w:p w:rsidR="0042522A" w:rsidRPr="00A36873" w:rsidRDefault="0042522A" w:rsidP="0042522A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Музей истории </w:t>
      </w:r>
      <w:proofErr w:type="spellStart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с.Воронково</w:t>
      </w:r>
      <w:proofErr w:type="spellEnd"/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t xml:space="preserve">Заведующий музеем: </w:t>
      </w:r>
      <w:r w:rsidRPr="00A36873">
        <w:rPr>
          <w:rFonts w:ascii="Times New Roman" w:hAnsi="Times New Roman" w:cs="Times New Roman"/>
          <w:sz w:val="28"/>
          <w:szCs w:val="28"/>
        </w:rPr>
        <w:t>Павловский Виктор Иванович</w:t>
      </w:r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ул. Ленина, 29</w:t>
      </w:r>
    </w:p>
    <w:p w:rsidR="0042522A" w:rsidRPr="00A36873" w:rsidRDefault="0042522A" w:rsidP="0042522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13.00-16.30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13.00-16.30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Музей был открыт 8 мая 2008 года. В фондах музея насчитывается </w:t>
      </w:r>
      <w:proofErr w:type="gramStart"/>
      <w:r w:rsidRPr="00A36873">
        <w:rPr>
          <w:rFonts w:ascii="Times New Roman" w:eastAsia="Calibri" w:hAnsi="Times New Roman" w:cs="Times New Roman"/>
          <w:sz w:val="28"/>
          <w:szCs w:val="28"/>
        </w:rPr>
        <w:t>более  1000</w:t>
      </w:r>
      <w:proofErr w:type="gramEnd"/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 экспонатов.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ab/>
        <w:t>Действует один зал Воинской славы, посвященный жителям села, принимавших участие в войнах и локальных конфликтах XX века: I Мировой, гражданской, финской и Великой Отечественной войны, участников войны в Афганистане, защитники Приднестровья.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>В экспозиции музея представлены фотографии и документальные материалы, предметы военного быта и наградные материалы.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ab/>
        <w:t xml:space="preserve">Большой интерес представляет собой Грамота 1940г., которая была вручена жителю села </w:t>
      </w:r>
      <w:proofErr w:type="spellStart"/>
      <w:r w:rsidRPr="00A36873">
        <w:rPr>
          <w:rFonts w:ascii="Times New Roman" w:eastAsia="Calibri" w:hAnsi="Times New Roman" w:cs="Times New Roman"/>
          <w:sz w:val="28"/>
          <w:szCs w:val="28"/>
        </w:rPr>
        <w:t>ВоронковоМусаковскому</w:t>
      </w:r>
      <w:proofErr w:type="spellEnd"/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 А., за содействие в задержании опасного нарушителя границы, награжденному также ценным подарком – велосипедом. 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Планируется открыть еще два зала, посвященных истории, ордена Ленина </w:t>
      </w:r>
      <w:proofErr w:type="spellStart"/>
      <w:r w:rsidRPr="00A36873">
        <w:rPr>
          <w:rFonts w:ascii="Times New Roman" w:eastAsia="Calibri" w:hAnsi="Times New Roman" w:cs="Times New Roman"/>
          <w:sz w:val="28"/>
          <w:szCs w:val="28"/>
        </w:rPr>
        <w:t>Воронковской</w:t>
      </w:r>
      <w:proofErr w:type="spellEnd"/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 МТС и орденом Ленина колхоза им. «50-летия Великого Октября».</w:t>
      </w:r>
    </w:p>
    <w:p w:rsidR="0042522A" w:rsidRPr="00A36873" w:rsidRDefault="0042522A" w:rsidP="0042522A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ab/>
        <w:t xml:space="preserve">В музее села </w:t>
      </w:r>
      <w:proofErr w:type="spellStart"/>
      <w:r w:rsidRPr="00A36873">
        <w:rPr>
          <w:rFonts w:ascii="Times New Roman" w:eastAsia="Calibri" w:hAnsi="Times New Roman" w:cs="Times New Roman"/>
          <w:sz w:val="28"/>
          <w:szCs w:val="28"/>
        </w:rPr>
        <w:t>Воронково</w:t>
      </w:r>
      <w:proofErr w:type="spellEnd"/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 к 72-й годовщине начала ВОВ открыта новая экспозиция - галерея памяти «Никто не забыт, ничто не забыто», посвященная односельчанам, погибшим в годы Великой Отечественной войны. В экспозиции представлено 110 фотопортретов ветеранов войны, а также картина «Родина-мать». </w:t>
      </w:r>
    </w:p>
    <w:p w:rsidR="0042522A" w:rsidRDefault="0042522A" w:rsidP="004252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22A" w:rsidRDefault="0042522A" w:rsidP="004252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22A" w:rsidRDefault="0042522A" w:rsidP="004252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22A" w:rsidRPr="00A36873" w:rsidRDefault="0042522A" w:rsidP="004252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22A" w:rsidRPr="00A36873" w:rsidRDefault="0042522A" w:rsidP="004252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Музей крестьянского быта </w:t>
      </w:r>
      <w:proofErr w:type="spellStart"/>
      <w:r w:rsidRPr="00A368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с.Гидирим</w:t>
      </w:r>
      <w:proofErr w:type="spellEnd"/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b/>
          <w:sz w:val="28"/>
          <w:szCs w:val="28"/>
        </w:rPr>
        <w:t xml:space="preserve">Заведующая музеем: </w:t>
      </w:r>
      <w:r w:rsidRPr="00A36873">
        <w:rPr>
          <w:rFonts w:ascii="Times New Roman" w:hAnsi="Times New Roman" w:cs="Times New Roman"/>
          <w:sz w:val="28"/>
          <w:szCs w:val="28"/>
        </w:rPr>
        <w:t xml:space="preserve">Козловская Татьяна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Евтихиевна</w:t>
      </w:r>
      <w:proofErr w:type="spellEnd"/>
    </w:p>
    <w:p w:rsidR="0042522A" w:rsidRPr="00A36873" w:rsidRDefault="0042522A" w:rsidP="004252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Рыбницкий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 район, ул. Кирова, 45.</w:t>
      </w:r>
    </w:p>
    <w:p w:rsidR="0042522A" w:rsidRPr="00A36873" w:rsidRDefault="0042522A" w:rsidP="0042522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sz w:val="28"/>
          <w:szCs w:val="28"/>
        </w:rPr>
        <w:t xml:space="preserve">График работы: </w:t>
      </w:r>
    </w:p>
    <w:tbl>
      <w:tblPr>
        <w:tblW w:w="6835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1641"/>
        <w:gridCol w:w="1632"/>
        <w:gridCol w:w="1800"/>
      </w:tblGrid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работы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Обеденный перерыв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Часы посещения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Выходной день</w:t>
            </w:r>
          </w:p>
        </w:tc>
      </w:tr>
      <w:tr w:rsidR="0042522A" w:rsidRPr="00A36873" w:rsidTr="000B11EB"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13.00-16.30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13.00-16.30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22A" w:rsidRPr="00A36873" w:rsidRDefault="0042522A" w:rsidP="000B11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873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</w:tr>
    </w:tbl>
    <w:p w:rsidR="0042522A" w:rsidRPr="00A36873" w:rsidRDefault="0042522A" w:rsidP="0042522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eastAsia="Calibri" w:hAnsi="Times New Roman" w:cs="Times New Roman"/>
          <w:bCs/>
          <w:sz w:val="28"/>
          <w:szCs w:val="28"/>
        </w:rPr>
        <w:t xml:space="preserve">14 октября 2009 года в канун православного праздника Покрова Пресвятой Богородицы торжественно был открыт музей крестьянского быта с. </w:t>
      </w:r>
      <w:proofErr w:type="spellStart"/>
      <w:r w:rsidRPr="00A36873">
        <w:rPr>
          <w:rFonts w:ascii="Times New Roman" w:eastAsia="Calibri" w:hAnsi="Times New Roman" w:cs="Times New Roman"/>
          <w:bCs/>
          <w:sz w:val="28"/>
          <w:szCs w:val="28"/>
        </w:rPr>
        <w:t>Гидирим</w:t>
      </w:r>
      <w:proofErr w:type="spellEnd"/>
      <w:r w:rsidRPr="00A36873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A36873">
        <w:rPr>
          <w:rFonts w:ascii="Times New Roman" w:hAnsi="Times New Roman" w:cs="Times New Roman"/>
          <w:sz w:val="28"/>
          <w:szCs w:val="28"/>
        </w:rPr>
        <w:t xml:space="preserve"> В фондах музея насчитывается около 400 экспонатов.</w:t>
      </w:r>
    </w:p>
    <w:p w:rsidR="0042522A" w:rsidRPr="00A36873" w:rsidRDefault="0042522A" w:rsidP="004252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Экспозиция расположена в двух экспозиционных залах и отражает быт сельчан. В первом зале представлены орудия труда и предметы домашнего обихода, крестьянская одежда начала ХХ века. На стенах расположены экспозиционные стенды с рисунками, фотографиями и исторической информацией о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селеГидирим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, развитии сельского хозяйства в селе. Второй зал оформлен в виде комнаты для гостей – «Касса </w:t>
      </w:r>
      <w:proofErr w:type="spellStart"/>
      <w:r w:rsidRPr="00A36873">
        <w:rPr>
          <w:rFonts w:ascii="Times New Roman" w:hAnsi="Times New Roman" w:cs="Times New Roman"/>
          <w:sz w:val="28"/>
          <w:szCs w:val="28"/>
        </w:rPr>
        <w:t>маре</w:t>
      </w:r>
      <w:proofErr w:type="spellEnd"/>
      <w:r w:rsidRPr="00A36873">
        <w:rPr>
          <w:rFonts w:ascii="Times New Roman" w:hAnsi="Times New Roman" w:cs="Times New Roman"/>
          <w:sz w:val="28"/>
          <w:szCs w:val="28"/>
        </w:rPr>
        <w:t xml:space="preserve">». Все </w:t>
      </w:r>
      <w:proofErr w:type="gramStart"/>
      <w:r w:rsidRPr="00A36873">
        <w:rPr>
          <w:rFonts w:ascii="Times New Roman" w:hAnsi="Times New Roman" w:cs="Times New Roman"/>
          <w:sz w:val="28"/>
          <w:szCs w:val="28"/>
        </w:rPr>
        <w:t>убранство  комнаты</w:t>
      </w:r>
      <w:proofErr w:type="gramEnd"/>
      <w:r w:rsidRPr="00A36873">
        <w:rPr>
          <w:rFonts w:ascii="Times New Roman" w:hAnsi="Times New Roman" w:cs="Times New Roman"/>
          <w:sz w:val="28"/>
          <w:szCs w:val="28"/>
        </w:rPr>
        <w:t xml:space="preserve"> выглядит очень нарядно и радует гостей. </w:t>
      </w:r>
    </w:p>
    <w:p w:rsidR="0042522A" w:rsidRPr="00A36873" w:rsidRDefault="0042522A" w:rsidP="004252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873">
        <w:rPr>
          <w:rFonts w:ascii="Times New Roman" w:hAnsi="Times New Roman" w:cs="Times New Roman"/>
          <w:sz w:val="28"/>
          <w:szCs w:val="28"/>
        </w:rPr>
        <w:t xml:space="preserve">В 2014 г. ко Дню Победы состоялось открытие Зала Боевой славы, который посвящен односельчанам – участникам Великой Отечественной войны. </w:t>
      </w:r>
      <w:r w:rsidRPr="00A36873">
        <w:rPr>
          <w:rFonts w:ascii="Times New Roman" w:eastAsia="Calibri" w:hAnsi="Times New Roman" w:cs="Times New Roman"/>
          <w:sz w:val="28"/>
          <w:szCs w:val="28"/>
        </w:rPr>
        <w:t>11 односельчан воевали в 373 Миргородской дивизии. В экспозиции представлены их портреты, хроника военных лет 373 дивизии, схема наступления 373 Миргородской Краснознаменной стрелковой дивизии за январь 1944 года, фотоальбом ветеранов с описанием их боевого пути, марш ветеранов 373 дивизии и другие материалы.</w:t>
      </w:r>
    </w:p>
    <w:p w:rsidR="0042522A" w:rsidRPr="00A36873" w:rsidRDefault="0042522A" w:rsidP="0042522A">
      <w:pPr>
        <w:rPr>
          <w:rFonts w:ascii="Times New Roman" w:hAnsi="Times New Roman" w:cs="Times New Roman"/>
        </w:rPr>
      </w:pPr>
    </w:p>
    <w:p w:rsidR="0042522A" w:rsidRPr="00A36873" w:rsidRDefault="0042522A" w:rsidP="0042522A">
      <w:pPr>
        <w:rPr>
          <w:rFonts w:ascii="Times New Roman" w:hAnsi="Times New Roman" w:cs="Times New Roman"/>
        </w:rPr>
      </w:pPr>
    </w:p>
    <w:p w:rsidR="0042522A" w:rsidRPr="00A36873" w:rsidRDefault="0042522A" w:rsidP="0042522A">
      <w:pPr>
        <w:rPr>
          <w:rFonts w:ascii="Times New Roman" w:hAnsi="Times New Roman" w:cs="Times New Roman"/>
        </w:rPr>
      </w:pPr>
    </w:p>
    <w:p w:rsidR="00A77F4F" w:rsidRDefault="00A77F4F"/>
    <w:sectPr w:rsidR="00A77F4F" w:rsidSect="0042522A">
      <w:pgSz w:w="16838" w:h="11906" w:orient="landscape"/>
      <w:pgMar w:top="142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61FE8"/>
    <w:multiLevelType w:val="hybridMultilevel"/>
    <w:tmpl w:val="B7724918"/>
    <w:lvl w:ilvl="0" w:tplc="9884A1F8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54A80808"/>
    <w:multiLevelType w:val="hybridMultilevel"/>
    <w:tmpl w:val="80E2F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654"/>
    <w:rsid w:val="0042522A"/>
    <w:rsid w:val="00673654"/>
    <w:rsid w:val="00A7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5F24E-89DE-4F20-AD85-5A87CA23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22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22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2522A"/>
    <w:pPr>
      <w:ind w:left="720"/>
      <w:contextualSpacing/>
    </w:pPr>
  </w:style>
  <w:style w:type="table" w:styleId="a5">
    <w:name w:val="Table Grid"/>
    <w:basedOn w:val="a1"/>
    <w:uiPriority w:val="59"/>
    <w:rsid w:val="004252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uzeybs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3308</Words>
  <Characters>18861</Characters>
  <Application>Microsoft Office Word</Application>
  <DocSecurity>0</DocSecurity>
  <Lines>157</Lines>
  <Paragraphs>44</Paragraphs>
  <ScaleCrop>false</ScaleCrop>
  <Company/>
  <LinksUpToDate>false</LinksUpToDate>
  <CharactersWithSpaces>22125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Hi-tech</dc:creator>
  <cp:keywords/>
  <dc:description/>
  <cp:lastModifiedBy>Hi-tech</cp:lastModifiedBy>
  <cp:revision>2</cp:revision>
  <dcterms:created xsi:type="dcterms:W3CDTF">2022-07-01T08:48:00Z</dcterms:created>
  <dcterms:modified xsi:type="dcterms:W3CDTF">2022-07-01T08:48:00Z</dcterms:modified>
</cp:coreProperties>
</file>