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11765"/>
      </w:tblGrid>
      <w:tr w:rsidR="008352A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Полное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pStyle w:val="a8"/>
              <w:ind w:left="13" w:hanging="13"/>
              <w:contextualSpacing/>
              <w:jc w:val="left"/>
              <w:rPr>
                <w:b/>
                <w:bCs/>
                <w:caps/>
                <w:sz w:val="28"/>
                <w:szCs w:val="28"/>
              </w:rPr>
            </w:pPr>
            <w:r w:rsidRPr="00A36873">
              <w:rPr>
                <w:b/>
                <w:bCs/>
                <w:caps/>
                <w:sz w:val="28"/>
                <w:szCs w:val="28"/>
              </w:rPr>
              <w:t>МУНИЦИПАЛЬНОЕ УЧРЕЖДЕНИЕ «рЫБНИЦКИЙ МОЛОДЕЖНЫЙ ЦЕНТР»</w:t>
            </w:r>
          </w:p>
        </w:tc>
      </w:tr>
      <w:tr w:rsidR="008352A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Сокращенное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 «РМЦ»</w:t>
            </w:r>
          </w:p>
        </w:tc>
      </w:tr>
      <w:tr w:rsidR="008352A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</w:t>
            </w:r>
          </w:p>
        </w:tc>
      </w:tr>
      <w:tr w:rsidR="008352A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Приднестровская Молдавская Республика,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г.Рыбница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. ул. Свердлова, 40.</w:t>
            </w:r>
          </w:p>
        </w:tc>
      </w:tr>
      <w:tr w:rsidR="008352A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tabs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г.Рыбница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, 40.</w:t>
            </w:r>
          </w:p>
        </w:tc>
      </w:tr>
      <w:tr w:rsidR="008352A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Режим/график работы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ind w:left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учреждения: 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Ежедневно  с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08-00 ч  до 21-00 ч</w:t>
            </w:r>
          </w:p>
          <w:p w:rsidR="008352AF" w:rsidRPr="00A36873" w:rsidRDefault="008352AF" w:rsidP="000B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администрации: 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-Пт. с 08-00 ч до 17-00 ч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12.00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13.00 ч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Выходной: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 суббота, воскресенье</w:t>
            </w:r>
          </w:p>
          <w:p w:rsidR="008352AF" w:rsidRPr="00A36873" w:rsidRDefault="008352AF" w:rsidP="000B11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36873">
              <w:rPr>
                <w:b/>
                <w:sz w:val="28"/>
                <w:szCs w:val="28"/>
              </w:rPr>
              <w:t xml:space="preserve">График приема граждан:     </w:t>
            </w:r>
          </w:p>
          <w:p w:rsidR="008352AF" w:rsidRPr="00A36873" w:rsidRDefault="008352AF" w:rsidP="000B11EB">
            <w:pPr>
              <w:pStyle w:val="a3"/>
              <w:jc w:val="both"/>
              <w:rPr>
                <w:b/>
                <w:sz w:val="28"/>
                <w:szCs w:val="28"/>
              </w:rPr>
            </w:pPr>
            <w:proofErr w:type="spellStart"/>
            <w:r w:rsidRPr="00A36873">
              <w:rPr>
                <w:sz w:val="28"/>
                <w:szCs w:val="28"/>
                <w:u w:val="single"/>
              </w:rPr>
              <w:t>Пн-Пт</w:t>
            </w:r>
            <w:proofErr w:type="spellEnd"/>
            <w:r w:rsidRPr="00A36873">
              <w:rPr>
                <w:sz w:val="28"/>
                <w:szCs w:val="28"/>
                <w:u w:val="single"/>
              </w:rPr>
              <w:t xml:space="preserve"> с 10.00 </w:t>
            </w:r>
            <w:proofErr w:type="gramStart"/>
            <w:r w:rsidRPr="00A36873">
              <w:rPr>
                <w:sz w:val="28"/>
                <w:szCs w:val="28"/>
                <w:u w:val="single"/>
              </w:rPr>
              <w:t>ч  до</w:t>
            </w:r>
            <w:proofErr w:type="gramEnd"/>
            <w:r w:rsidRPr="00A36873">
              <w:rPr>
                <w:sz w:val="28"/>
                <w:szCs w:val="28"/>
                <w:u w:val="single"/>
              </w:rPr>
              <w:t xml:space="preserve"> 12.00 ч</w:t>
            </w:r>
          </w:p>
        </w:tc>
      </w:tr>
      <w:tr w:rsidR="008352A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 и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5" w:history="1">
              <w:r w:rsidRPr="00A3687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murmc@bk.ru</w:t>
              </w:r>
            </w:hyperlink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52AF" w:rsidRPr="00A36873" w:rsidRDefault="008352AF" w:rsidP="000B11EB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A36873">
              <w:rPr>
                <w:b/>
                <w:sz w:val="28"/>
                <w:szCs w:val="28"/>
              </w:rPr>
              <w:t xml:space="preserve">Директор </w:t>
            </w:r>
            <w:r w:rsidRPr="00A36873">
              <w:rPr>
                <w:sz w:val="28"/>
                <w:szCs w:val="28"/>
              </w:rPr>
              <w:t>Козленко Наталия Николаевна,</w:t>
            </w:r>
            <w:r w:rsidRPr="00A36873">
              <w:rPr>
                <w:rStyle w:val="a4"/>
                <w:sz w:val="28"/>
                <w:szCs w:val="28"/>
              </w:rPr>
              <w:t xml:space="preserve"> тел. 3-12-56</w:t>
            </w:r>
          </w:p>
          <w:p w:rsidR="008352AF" w:rsidRPr="00A36873" w:rsidRDefault="008352AF" w:rsidP="000B11EB">
            <w:pPr>
              <w:pStyle w:val="a3"/>
              <w:jc w:val="both"/>
              <w:rPr>
                <w:sz w:val="28"/>
                <w:szCs w:val="28"/>
              </w:rPr>
            </w:pPr>
            <w:r w:rsidRPr="00A36873">
              <w:rPr>
                <w:b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A36873">
              <w:rPr>
                <w:sz w:val="28"/>
                <w:szCs w:val="28"/>
              </w:rPr>
              <w:t>Боцан</w:t>
            </w:r>
            <w:proofErr w:type="spellEnd"/>
            <w:r w:rsidRPr="00A36873">
              <w:rPr>
                <w:sz w:val="28"/>
                <w:szCs w:val="28"/>
              </w:rPr>
              <w:t xml:space="preserve"> Марианна Ивановна,</w:t>
            </w:r>
            <w:r w:rsidRPr="00A36873">
              <w:rPr>
                <w:rStyle w:val="a4"/>
                <w:sz w:val="28"/>
                <w:szCs w:val="28"/>
              </w:rPr>
              <w:t xml:space="preserve"> тел. 3-12-56</w:t>
            </w:r>
          </w:p>
        </w:tc>
      </w:tr>
      <w:tr w:rsidR="008352AF" w:rsidRPr="00A36873" w:rsidTr="008352AF">
        <w:trPr>
          <w:trHeight w:val="10775"/>
        </w:trPr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bookmarkStart w:id="0" w:name="_GoBack"/>
            <w:bookmarkEnd w:id="0"/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правка об учреждении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8352AF" w:rsidRPr="00A36873" w:rsidRDefault="008352AF" w:rsidP="000B11EB">
            <w:pPr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     На основании Решения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госадминистрации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г.Рыбницы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№ 849 от 17 июля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36873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. «О приеме здания Дома культуры «Цементник» из государственной формы собственности в муниципальную», согласно актов приема-передачи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на  баланс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«Управление по делам молодежи, спорта и туризма» с 05 января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6873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был принят ДК «Цементник». В настоящее время на его базе образовано 1-е в республике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«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Центр». В соответствии с Решением главы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госадминистрации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№ 997 от 23.07.2007 года в целях упорядочения и координации работы с молодежью, реализации единой молодежной политики в городе и районе была проведена реформа сферы молодежной политики. В результате реформы с 1 августа 2007г. МОУ ДО «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центр», подростковые клубы «Юность» и «Ровесник» были переданы с баланса МУ «Управлении по делам молодежи, спорта и туризма» на баланс МУ «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культуры». Подростковые клубы «Юность» и «Ровесник» были реорганизованы в филиалы Центра в микрорайонах города по ул. Ленина и ул. Бородинская.</w:t>
            </w:r>
          </w:p>
          <w:p w:rsidR="008352AF" w:rsidRPr="00A36873" w:rsidRDefault="008352AF" w:rsidP="000B11E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создан с целью содействия свободному и всестороннему развитию </w:t>
            </w:r>
            <w:proofErr w:type="gram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молодёжи,   </w:t>
            </w:r>
            <w:proofErr w:type="gram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повышению творческого потенциала подростков и молодёжи, для достижения следующих задач: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организаторских наклонностей, способностей и талантов, творческого мышления у подростков и молодежи;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 Содействие повышению интеллектуального потенциала подростков и молодёжи;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Научно-методическое и информационно-правовое обеспечение подростков и молодежи;    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 Участие в установленном порядке и реализации муниципальных, государственных и иных целевых программ в сфере культурно-массовой и просветительской работы с молодежью;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Изучение, систематизация, анализ и прогнозирование социальных и морально-психологических процессов в молодежной среде;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международного сотрудничества, участие и распространение передового и зарубежного опыта в сфере творческого и культурного развития молодежи в </w:t>
            </w:r>
            <w:proofErr w:type="gram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 с</w:t>
            </w:r>
            <w:proofErr w:type="gram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установленным законодательством ПМР;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 Организация и поддержка на городском и районном уровне молодёжных проектов, Программ, планов, инициатив, направленных на реализацию творческого и культурного потенциала молодежи;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Привлечение широких кругов молодёжи к участию в культурной жизни города и Республики в целом;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свободному и всестороннему развитию молодёжи и повышению творческого и интеллектуального потенциала подростков и молодёжи;</w:t>
            </w:r>
          </w:p>
          <w:p w:rsidR="008352AF" w:rsidRPr="00A36873" w:rsidRDefault="008352AF" w:rsidP="000B11EB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предложений Муниципальному учреждению «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культуры» по вопросам совершенствования действия Центра.</w:t>
            </w:r>
          </w:p>
          <w:p w:rsidR="008352AF" w:rsidRPr="00A36873" w:rsidRDefault="008352AF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368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Основными  направлениями</w:t>
            </w:r>
            <w:proofErr w:type="gramEnd"/>
            <w:r w:rsidRPr="00A368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деятельности МУ «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Рыбницкий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молодежный центр» являются:</w:t>
            </w:r>
          </w:p>
          <w:p w:rsidR="008352AF" w:rsidRPr="00A36873" w:rsidRDefault="008352AF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и проведение молодежных мероприятий, акций, семинаров, и т.п.;</w:t>
            </w:r>
          </w:p>
          <w:p w:rsidR="008352AF" w:rsidRPr="00A36873" w:rsidRDefault="008352AF" w:rsidP="000B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- организация досуга подростков и молодежи;</w:t>
            </w:r>
          </w:p>
          <w:p w:rsidR="008352AF" w:rsidRPr="00A36873" w:rsidRDefault="008352AF" w:rsidP="000B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- развлекательные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программы  и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постановки для  детей.</w:t>
            </w:r>
          </w:p>
        </w:tc>
      </w:tr>
    </w:tbl>
    <w:p w:rsidR="008352AF" w:rsidRPr="006C2F07" w:rsidRDefault="008352AF" w:rsidP="00835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Платные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предоставляемые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 xml:space="preserve"> МУ «</w:t>
      </w:r>
      <w:proofErr w:type="spellStart"/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>Рыбницкий</w:t>
      </w:r>
      <w:proofErr w:type="spellEnd"/>
      <w:r w:rsidRPr="006C2F07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Молодежный Центр»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379"/>
        <w:gridCol w:w="3402"/>
        <w:gridCol w:w="2077"/>
      </w:tblGrid>
      <w:tr w:rsidR="008352AF" w:rsidRPr="006C2F07" w:rsidTr="000B11EB">
        <w:tc>
          <w:tcPr>
            <w:tcW w:w="708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Единица измерения</w:t>
            </w:r>
          </w:p>
        </w:tc>
        <w:tc>
          <w:tcPr>
            <w:tcW w:w="2077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Тариф,</w:t>
            </w: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6C2F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ПМР</w:t>
            </w:r>
          </w:p>
        </w:tc>
      </w:tr>
      <w:tr w:rsidR="008352AF" w:rsidRPr="006C2F07" w:rsidTr="000B11EB">
        <w:tc>
          <w:tcPr>
            <w:tcW w:w="708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352AF" w:rsidRPr="006C2F07" w:rsidRDefault="008352AF" w:rsidP="000B1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дискотечных программ, концертов, игровых, концертно-развлекательных мероп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иятий</w:t>
            </w:r>
          </w:p>
        </w:tc>
        <w:tc>
          <w:tcPr>
            <w:tcW w:w="3402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077" w:type="dxa"/>
            <w:vAlign w:val="center"/>
          </w:tcPr>
          <w:p w:rsidR="008352AF" w:rsidRPr="006C2F07" w:rsidRDefault="008352AF" w:rsidP="000B1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руб. ПМР</w:t>
            </w:r>
          </w:p>
        </w:tc>
      </w:tr>
      <w:tr w:rsidR="008352AF" w:rsidRPr="006C2F07" w:rsidTr="000B11EB">
        <w:tc>
          <w:tcPr>
            <w:tcW w:w="708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8352AF" w:rsidRPr="002C1D1D" w:rsidRDefault="008352AF" w:rsidP="000B1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клубн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«</w:t>
            </w:r>
            <w:r w:rsidRPr="002C1D1D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C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эстрадного танца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352AF" w:rsidRPr="006C2F07" w:rsidRDefault="008352AF" w:rsidP="000B11EB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/месяц</w:t>
            </w:r>
          </w:p>
          <w:p w:rsidR="008352AF" w:rsidRPr="006C2F07" w:rsidRDefault="008352AF" w:rsidP="000B1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2AF" w:rsidRPr="006C2F07" w:rsidRDefault="008352AF" w:rsidP="000B1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8352AF" w:rsidRPr="006C2F07" w:rsidRDefault="008352AF" w:rsidP="000B11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52AF" w:rsidRPr="006C2F07" w:rsidRDefault="008352AF" w:rsidP="000B11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руб. ПМР</w:t>
            </w:r>
          </w:p>
          <w:p w:rsidR="008352AF" w:rsidRDefault="008352AF" w:rsidP="000B11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52AF" w:rsidRPr="006C2F07" w:rsidRDefault="008352AF" w:rsidP="000B11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2AF" w:rsidRPr="006C2F07" w:rsidTr="000B11EB">
        <w:tc>
          <w:tcPr>
            <w:tcW w:w="708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8352AF" w:rsidRPr="006C2F07" w:rsidRDefault="008352AF" w:rsidP="000B1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8352AF" w:rsidRPr="006C2F07" w:rsidRDefault="008352AF" w:rsidP="008352AF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вечеров отдыха</w:t>
            </w:r>
          </w:p>
          <w:p w:rsidR="008352AF" w:rsidRPr="006C2F07" w:rsidRDefault="008352AF" w:rsidP="008352AF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 программ и новогодних представлений</w:t>
            </w:r>
          </w:p>
        </w:tc>
        <w:tc>
          <w:tcPr>
            <w:tcW w:w="3402" w:type="dxa"/>
          </w:tcPr>
          <w:p w:rsidR="008352AF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077" w:type="dxa"/>
            <w:vAlign w:val="center"/>
          </w:tcPr>
          <w:p w:rsidR="008352AF" w:rsidRDefault="008352AF" w:rsidP="000B11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52AF" w:rsidRPr="006C2F07" w:rsidRDefault="008352AF" w:rsidP="000B11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руб. ПМР</w:t>
            </w:r>
          </w:p>
        </w:tc>
      </w:tr>
      <w:tr w:rsidR="008352AF" w:rsidRPr="006C2F07" w:rsidTr="000B11EB">
        <w:tc>
          <w:tcPr>
            <w:tcW w:w="708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8352AF" w:rsidRPr="006C2F07" w:rsidRDefault="008352AF" w:rsidP="000B1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по заявкам организаций (учреждений)</w:t>
            </w:r>
          </w:p>
        </w:tc>
        <w:tc>
          <w:tcPr>
            <w:tcW w:w="3402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2077" w:type="dxa"/>
            <w:vAlign w:val="center"/>
          </w:tcPr>
          <w:p w:rsidR="008352AF" w:rsidRPr="006C2F07" w:rsidRDefault="008352AF" w:rsidP="000B11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268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руб. ПМР</w:t>
            </w:r>
          </w:p>
        </w:tc>
      </w:tr>
      <w:tr w:rsidR="008352AF" w:rsidRPr="006C2F07" w:rsidTr="000B11EB">
        <w:tc>
          <w:tcPr>
            <w:tcW w:w="708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8352AF" w:rsidRPr="006C2F07" w:rsidRDefault="008352AF" w:rsidP="000B1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сценария тематического мероприятия</w:t>
            </w:r>
          </w:p>
        </w:tc>
        <w:tc>
          <w:tcPr>
            <w:tcW w:w="3402" w:type="dxa"/>
          </w:tcPr>
          <w:p w:rsidR="008352AF" w:rsidRPr="006C2F07" w:rsidRDefault="008352AF" w:rsidP="000B11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07">
              <w:rPr>
                <w:rFonts w:ascii="Times New Roman" w:eastAsia="Times New Roman" w:hAnsi="Times New Roman" w:cs="Times New Roman"/>
                <w:sz w:val="28"/>
                <w:szCs w:val="28"/>
              </w:rPr>
              <w:t>1 сценарий</w:t>
            </w:r>
          </w:p>
        </w:tc>
        <w:tc>
          <w:tcPr>
            <w:tcW w:w="2077" w:type="dxa"/>
            <w:vAlign w:val="center"/>
          </w:tcPr>
          <w:p w:rsidR="008352AF" w:rsidRPr="006C2F07" w:rsidRDefault="008352AF" w:rsidP="000B11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C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руб. ПМР</w:t>
            </w:r>
          </w:p>
        </w:tc>
      </w:tr>
    </w:tbl>
    <w:p w:rsidR="008352AF" w:rsidRPr="00A36873" w:rsidRDefault="008352AF" w:rsidP="008352AF">
      <w:pPr>
        <w:pStyle w:val="a7"/>
        <w:contextualSpacing/>
        <w:rPr>
          <w:szCs w:val="28"/>
        </w:rPr>
      </w:pPr>
    </w:p>
    <w:p w:rsidR="008352AF" w:rsidRPr="00A36873" w:rsidRDefault="008352AF" w:rsidP="008352AF">
      <w:pPr>
        <w:pStyle w:val="a7"/>
        <w:contextualSpacing/>
        <w:rPr>
          <w:szCs w:val="28"/>
        </w:rPr>
      </w:pPr>
      <w:r w:rsidRPr="00A36873">
        <w:rPr>
          <w:noProof/>
          <w:szCs w:val="28"/>
          <w:lang w:eastAsia="ru-RU"/>
        </w:rPr>
        <w:lastRenderedPageBreak/>
        <w:drawing>
          <wp:inline distT="0" distB="0" distL="0" distR="0" wp14:anchorId="26D6240D" wp14:editId="0031DB19">
            <wp:extent cx="7709720" cy="3472666"/>
            <wp:effectExtent l="19050" t="0" r="5530" b="0"/>
            <wp:docPr id="3" name="Рисунок 11" descr="C:\Users\Галина\Downloads\20220401_10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\Downloads\20220401_1036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099" cy="347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AF" w:rsidRPr="00A36873" w:rsidRDefault="008352AF" w:rsidP="008352AF">
      <w:pPr>
        <w:pStyle w:val="a7"/>
        <w:contextualSpacing/>
        <w:rPr>
          <w:szCs w:val="28"/>
        </w:rPr>
      </w:pPr>
    </w:p>
    <w:p w:rsidR="008352AF" w:rsidRPr="00A36873" w:rsidRDefault="008352AF" w:rsidP="008352AF">
      <w:pPr>
        <w:pStyle w:val="a7"/>
        <w:contextualSpacing/>
        <w:rPr>
          <w:szCs w:val="28"/>
        </w:rPr>
      </w:pPr>
    </w:p>
    <w:p w:rsidR="008352AF" w:rsidRPr="00A36873" w:rsidRDefault="008352AF" w:rsidP="008352AF">
      <w:pPr>
        <w:pStyle w:val="a7"/>
        <w:contextualSpacing/>
        <w:rPr>
          <w:szCs w:val="28"/>
        </w:rPr>
      </w:pPr>
    </w:p>
    <w:p w:rsidR="00A77F4F" w:rsidRDefault="00A77F4F"/>
    <w:sectPr w:rsidR="00A77F4F" w:rsidSect="008352AF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B18EC"/>
    <w:multiLevelType w:val="hybridMultilevel"/>
    <w:tmpl w:val="AFD62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23"/>
    <w:rsid w:val="008352AF"/>
    <w:rsid w:val="00A77F4F"/>
    <w:rsid w:val="00A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403B-C146-4F2E-BFFF-EAC77C9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2AF"/>
    <w:rPr>
      <w:b/>
      <w:bCs/>
    </w:rPr>
  </w:style>
  <w:style w:type="character" w:styleId="a5">
    <w:name w:val="Hyperlink"/>
    <w:basedOn w:val="a0"/>
    <w:uiPriority w:val="99"/>
    <w:unhideWhenUsed/>
    <w:rsid w:val="008352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2AF"/>
    <w:pPr>
      <w:ind w:left="720"/>
      <w:contextualSpacing/>
    </w:pPr>
  </w:style>
  <w:style w:type="paragraph" w:styleId="a7">
    <w:name w:val="No Spacing"/>
    <w:uiPriority w:val="99"/>
    <w:qFormat/>
    <w:rsid w:val="008352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Subtitle"/>
    <w:basedOn w:val="a"/>
    <w:link w:val="a9"/>
    <w:qFormat/>
    <w:rsid w:val="008352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9">
    <w:name w:val="Подзаголовок Знак"/>
    <w:basedOn w:val="a0"/>
    <w:link w:val="a8"/>
    <w:rsid w:val="008352AF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a">
    <w:name w:val="Table Grid"/>
    <w:basedOn w:val="a1"/>
    <w:uiPriority w:val="59"/>
    <w:rsid w:val="00835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rmc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2022-07-01T10:09:00Z</dcterms:created>
  <dcterms:modified xsi:type="dcterms:W3CDTF">2022-07-01T10:09:00Z</dcterms:modified>
</cp:coreProperties>
</file>