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6" w:rsidRPr="00E16606" w:rsidRDefault="00E16606" w:rsidP="00E16606">
      <w:pPr>
        <w:shd w:val="clear" w:color="auto" w:fill="FFFFFF"/>
        <w:spacing w:before="300" w:after="225" w:line="240" w:lineRule="auto"/>
        <w:outlineLvl w:val="2"/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</w:pPr>
      <w:r w:rsidRPr="00E16606"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  <w:t>Постановление № 310 от 21.08.2019 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снос»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утверждении Регламента предоставления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государственными администрациями городов (районов)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 о разрешении на снос»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26 апреля 2018 года № 131 «Об утверждении Перечня наименований документов разрешительного характера в сфере экономической деятельности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разрезе разрешительных органов для включения их в Государственную информационную систему «Реестр документов разрешительного характера» (САЗ 18-17) с изменениями и дополнениями, внесенными постановлениями Правительства Приднестровской Молдавской Республики от 27 августа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2018 года № 296 (САЗ 18-35), от 11 марта 2019 года № 77 (САЗ 19-10),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мая 2019 года № 178 (САЗ 19-20), в целях определения единых требований к порядку выдачи документов разрешительного характера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территории Приднестровской Молдавской Республики государственными администрациями городов и районов республики, Правительство Приднестровской Молдавской Республики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 о с т а н о в л я е т: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 Утвердить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снос» согласно Приложению к настоящему Постановлению.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Настоящее Постановление вступает в силу со дня, следующего за днем его официального опубликования.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ПРЕДСЕДАТЕЛЬ  ПРАВИТЕЛЬСТВА                                                                 А.МАРТЫНОВ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Постановлению Правительства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Республики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21 августа 2019 года № 310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РЕГЛАМЕНТ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 администрациями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городов (районов) Приднестровской Молдавской Республики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 о разрешении на снос»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1. Общие положения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Предмет регулирования Регламента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снос» (далее – Регламент) разработан в целях повышения качества и доступности результатов предоставления государственной услуги по подготовке и выдаче Решения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разрешении на снос объекта (далее – государственная услуга, Решение).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исполнением настоящего Регламента, досудебный (внесудебный) порядок обжалования решений и действий (бездействия) уполномоченного органа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должностных лиц, а также определяет порядок взаимодействия уполномоченного органа с иными органами государственной власти, физическими и юридическими лицами при предоставлении государственной услуги.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Круг заявителей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 получением государственной услуги может обратиться физическое лицо или юридическое лицо, являющиеся собственниками объекта недвижимости, подлежащего сносу, или иные лица, действующие от их имени на основании доверенности либо в силу закона.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Требования к порядку информирования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следующих официальных сайтах и по телефонам: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Государственная администрация города Тирасполь и города Днестровск – </w:t>
      </w:r>
      <w:hyperlink r:id="rId5" w:history="1"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www.tirasadmin.org</w:t>
        </w:r>
      </w:hyperlink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(533) 5 21 38;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Государственная администрация города Днестровск – </w:t>
      </w:r>
      <w:hyperlink r:id="rId6" w:history="1"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http://dnestrovsk.name/</w:t>
        </w:r>
      </w:hyperlink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(219) 7 12 71;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Государственная администрация города Бендеры –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history="1"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http://bendery-ga.org/</w:t>
        </w:r>
      </w:hyperlink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(552) 2 00 24;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Государственная администрация Слободзейского района и города Слободзея – </w:t>
      </w:r>
      <w:hyperlink r:id="rId8" w:history="1"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https://slobodzeya.gospmr.org/</w:t>
        </w:r>
      </w:hyperlink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Управления строительства, архитектуры, дорожного и жилищно-коммунального хозяйства: 0 (557) 2 57 43;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д) Государственная администрация Григориопольского района и города Григориополь – </w:t>
      </w:r>
      <w:hyperlink r:id="rId9" w:history="1"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http://grig-admin.idknet.com/</w:t>
        </w:r>
      </w:hyperlink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 0 (210) 3 55 99;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Государственная администрация Дубоссарского района и города Дубоссары – </w:t>
      </w:r>
      <w:hyperlink r:id="rId10" w:history="1"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http://www.dubossary.ru/</w:t>
        </w:r>
      </w:hyperlink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 0 (215) 3 31 62;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Государственная администрация Рыбницкого района и города Рыбница – </w:t>
      </w:r>
      <w:hyperlink r:id="rId11" w:history="1"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http://rybnitsa.org/</w:t>
        </w:r>
      </w:hyperlink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(555) 3 15 11;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Государственная администрация Каменского района и города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Каменка – http://camenca.org/; справочный телефон службы «Одно окно»: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(216) 2 16 67;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государственная информационная система «Портал государственных услуг Приднестровской Молдавской Республики» (далее – Портал) – </w:t>
      </w:r>
      <w:hyperlink r:id="rId12" w:history="1"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https://uslugi.gospmr.org/</w:t>
        </w:r>
      </w:hyperlink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График работы службы «Одно окно»: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понедельник – пятница: с 08:00 по 17:00, перерыв на обед 12:00-13:00.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Выходные: суббота, воскресенье.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руководителя уполномоченного органа график работы службы «Одно окно» может быть изменен.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По вопросам получения Решения заявители могут получить информацию: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у должностных лиц службы «Одно окно» государственных  администраций города (района);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 должностных лиц профильного подразделения государственных администраций городов (районов) (в том числе в телефонном режиме);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 официальных сайтах государственных администраций городов (районов);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при письменном обращении в государственные администрации городов (районов).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официальных сайтах государственных администраций городов (районов) должна размещаться следующая информация: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исчерпывающий перечень документов, необходимых для подготовки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выдачи Решения, требования к оформлению указанных документов;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срок предоставления государственной услуги;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порядок выдачи документа, являющегося результатом предоставления государственной услуги;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исчерпывающий перечень оснований для отказа в предоставлении государственной услуги;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форма заявления, используемая при предоставлении государственной услуги;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полный текст настоящего Регламента.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информационных стендах в фойе государственных администраций городов (районов) размещаются: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информация, предусмотренная пунктом 6 настоящего Регламента;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информация о графике работы службы «Одно окно», осуществляющей прием (выдачу) документов, адрес;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номер телефона службы «Одно окно»;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графики приема заявителей должностными лицами службы «Одно окно», ответственными за прием заявлений.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2. Стандарт 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Наименование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Наименование государственной услуги «Выдача Решения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разрешении на снос».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Наименование уполномоченного органа,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предоставляющего государственную услугу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 (далее – уполномоченный орган).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Описание результата 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Решения;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мотивированного письменного уведомления об отказе в выдаче Решения.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Срок предоставления государственной услуги,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выдачи документа, являющегося результатом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Срок предоставления государственной услуги не должен превышать 30 (тридцати) календарных дней со дня получения уполномоченным органом заявления с приложением всех необходимых документов.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Датой представления документов является день их получения уполномоченным органом. О дате и времени получения документа, являющегося результатом предоставления государственной услуги, заявителю сообщается при личном обращении либо по телефону, либо документ, являющийся результатом предоставления государственной услуги, направляется заявителю на Портал.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Перечень нормативных правовых актов,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регулирующих отношения, возникающие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предоставлением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Жилищный кодекс Приднестровской Молдавской Республики;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Гражданский кодекс Приднестровской Молдавской Республики;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Закон Приднестровской Молдавской Республики от 19 августа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2016 года № 211-З-III «Об организации предоставления государственных услуг» (САЗ 16-33);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Закон Приднестровской Молдавской Республики от 12 мая 1999 года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№ 159-З «Об архитектурной деятельности» (СЗМР 99-2);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 </w:t>
      </w:r>
      <w:hyperlink r:id="rId13" w:tooltip="(ВСТУПИЛ В СИЛУ 25.08.2015) Об утверждении Положения о порядке принятия решений (разрешений) главами государственных администраций городов и районов при создании, реконструкции и перепланировке архитектурного объекта" w:history="1"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Правительства Приднестровской Молдавской Республики от 25 июня 2015 года № 160 «Об утверждении Положения</w:t>
        </w:r>
        <w:r w:rsidRPr="00E16606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br/>
        </w:r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о порядке принятия решений (разрешений) главами государственных администраций городов и районов при создании, реконструкции</w:t>
        </w:r>
        <w:r w:rsidRPr="00E16606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br/>
        </w:r>
        <w:r w:rsidRPr="00E16606">
          <w:rPr>
            <w:rFonts w:ascii="Arial" w:eastAsia="Times New Roman" w:hAnsi="Arial" w:cs="Arial"/>
            <w:color w:val="0069B2"/>
            <w:sz w:val="23"/>
            <w:szCs w:val="23"/>
            <w:u w:val="single"/>
            <w:bdr w:val="none" w:sz="0" w:space="0" w:color="auto" w:frame="1"/>
            <w:lang w:eastAsia="ru-RU"/>
          </w:rPr>
          <w:t>и перепланировке архитектурного объекта</w:t>
        </w:r>
      </w:hyperlink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(САЗ 15-26);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Приказ Министерства промышленности и энергетики Приднестровской Молдавской Республики от 4 мая 2016 года № 281 «Об утверждении Положения о порядке признания объектов недвижимости прекратившим существование и исключения их с 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технического учета» (регистрационный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№ 3795 от 26 января 2007 года) (САЗ 07-5).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Исчерпывающий перечень документов,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в соответствии с нормативными правовыми актами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являются необходимыми и обязательными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Для получения Решения необходимо наличие следующих документов: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заявление собственника (или уполномоченного им лица) на снос объекта недвижимого имущества (Приложение № 1 к настоящему Регламенту);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инвентаризационно-техническая документация объекта недвижимого имущества на данный период: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технический паспорт на объект недвижимого имущества (копия);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план-схема объекта недвижимости, подлежащего сносу, выданная органом технического учета (подлинник или копия с предъявлением подлинника);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свидетельство о государственной регистрации права собственности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объект недвижимого имущества (копия);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свидетельство о государственной регистрации права пользования земельным участком, при наличии (копия);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копия нотариально заверенного согласия совладельцев (в случае, если объект находится в общедолевой собственности) и документ о согласовании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органами опеки и попечительства обращения о сносе жилого дома, при наличии у физического лица – собственника жилого дома несовершеннолетних детей (в случае регистрации детей в данном жилом доме);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копия паспорта заявителя (1, 2 и 16 страницы).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Все документы принимаются по описи, копия которой вручается заявителю с отметкой о дате приема документов.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Исчерпывающий перечень документов,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в соответствии с нормативными правовыми актами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находятся в распоряжении государственных органов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 иных органов, участвующих в предоставлении государственной услуги, которые заявитель вправе представить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С целью сокращения количества документов, представляемых заявителями для предоставления государственной услуги, выписка из Единого государственного реестра прав на недвижимое имущество о наличии либо отсутствии обременений и информация о зарегистрированных (прописанных) лицах запрашиваются уполномоченным органом у исполнительных органов государственной власти Приднестровской Молдавской Республики,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Указание на запрет требования от заявителя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представления документов и информации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 осуществления действий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Уполномоченный орган не вправе требовать от заявителя: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 и настоящим Регламентом;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представления документов и (или) информации, которые находятся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обращения за оказанием услуг, не включенных в Единый реестр государственных услуг, а также представления документов, выдаваемых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результатам оказания таких услуг.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Исчерпывающий перечень оснований для отказа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приеме документов, необходимых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Основаниями для отказа в приеме документов, необходимых для предоставления государственной услуги, являются: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представление не в полном объеме перечня документов, указанных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пункте 14 настоящего Регламента;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несоответствие представленных документов, предъявляемым к ним требованиям (отсутствие подписей уполномоченных лиц, печатей и штампов, утвержденных в установленном порядке);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наличие исправлений в подаваемых документах.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хотя бы одного из оснований для отказа уполномоченный орган не принимает такое заявление и письменно уведомляет заявителя о необходимости представления в пятидневный срок заявления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документов, которые отсутствуют либо оформлены ненадлежащим образом. Заявление о выдаче Решения и факт его возврата регистрируются по правилам делопроизводства.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Исчерпывающий перечень оснований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приостановления или отказа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предоставлении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В предоставлении государственной услуги может быть отказано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случае представления недостоверной информации.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Перечень услуг, которые являются необходимыми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обязательными для предоставления государственной услуги,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сведения о документе (документах), выдаваемом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(выдаваемых) организациями, участвующими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предоставлении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Для предоставления государственной услуги в получении иных услуг нет необходимости.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Порядок, размер и основания взимания государственной пошлины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 государственной услуги или иной платы,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взимаемой за предоставление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За предоставление государственной услуги государственная пошлина или иная плата не взимаются.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Порядок, размер и основания взимания платы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 услуг, которые являются необходимыми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обязательными для выдачи Решения,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включая информацию о методике расчета размера такой платы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Плата за предоставление услуг, которые являются необходимыми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обязательными для предоставления государственной услуги, отсутствует.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Максимальный срок ожидания в очереди при подаче запроса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при получении результата 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Максимальный срок ожидания в очереди в случае непосредственного обращения заявителя (его представителя) для представления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не более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30 (тридцати) минут.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strike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Срок и порядок регистрации заявления заявителя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Регистрация заявления о предоставлении государственной услуги осуществляется в день получения заявления уполномоченным органом.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 подачи заявления через Портал в нерабочее время органа, предоставляющего государственную услугу, заявление подлежит регистрации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рабочий день, следующий за днем подачи заявления.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Требования к помещениям, в которых предоставляется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услуга, к месту ожидания и приема заявителей,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размещению и оформлению визуальной текстовой информации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порядке 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Информация о графике работы службы «Одно окно» размещается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здании уполномоченного органа на видном месте.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заявителей осуществляется в специально оборудованных помещениях (операционных залах или кабинетах).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 в помещения, в которых предоставляется государственная услуга,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передвижение по ним не должны создавать затруднений для лиц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ограниченными возможностями здоровья.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Помещение для приема заявителей должно быть оборудовано информационным стендом и оснащено справочным телефоном.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Дополнительные требования к размещению и оформлению помещений, размещению и оформлению визуальной, текстовой информации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предъявляются.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Показатели доступности и качества государственной услуги,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количество взаимодействия заявителя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должностными лицами при предоставлении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их продолжительность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Показателями доступности и качества предоставления государственной услуги являются: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возможность получения Решения своевременно и в соответствии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настоящим Регламентом;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возможность получения полной, актуальной и достоверной информации о порядке предоставления государственной услуги, в том числе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электронной форме;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предоставление государственной услуги;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количество взаимодействий заявителя с должностными лицами уполномоченного органа при представлении государственной услуги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их продолжительность.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Иные требования к предоставлению государственной услуги,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в электронной форме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Иные требования к предоставлению государственной услуги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предъявляются.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услуга размещена на Портале в целях информирования, а также в целях подачи заявления и документов.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результата государственной услуги в электронной форме настоящим Регламентом не предусмотрено.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3. Состав, последовательность и сроки выполнения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административных процедур (действий),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порядку их выполнения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Перечень административных процедур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Предоставление государственной услуги включает в себя следующие административные процедуры: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прием и регистрация заявления и представленных документов;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рассмотрение представленных документов профильным подразделением уполномоченного органа и выезд на объект для определения его технического состояния;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подготовка и оформление документов, являющихся результатом предоставления государственной услуги;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выдача документов, являющихся результатом предоставления государственной услуги.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Блок-схема предоставления государственной услуги приведена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Приложении № 2 к настоящему Регламенту.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Прием и регистрация заявления и представленных документов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 лично через службу «Одно окно» либо в электронной форме с использованием Портала.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При получении уполномоченным органом документов, указанных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пункте 14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указанием даты их получения уполномоченным органом.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Опись полученных уполномоченным органом документов оформляется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поступления в уполномоченный орган заявления в электронной форме, один экземпляр описи отправляется в личный кабинет заявителя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Портал.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Максимальное время приема документов не должно превышать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 (двадцати) минут.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E16606">
        <w:rPr>
          <w:rFonts w:ascii="Arial" w:eastAsia="Times New Roman" w:hAnsi="Arial" w:cs="Arial"/>
          <w:color w:val="000000"/>
          <w:sz w:val="45"/>
          <w:szCs w:val="45"/>
          <w:lang w:eastAsia="ru-RU"/>
        </w:rPr>
        <w:lastRenderedPageBreak/>
        <w:t>24. Рассмотрение представленных документов</w:t>
      </w:r>
    </w:p>
    <w:p w:rsidR="00E16606" w:rsidRPr="00E16606" w:rsidRDefault="00E16606" w:rsidP="00E16606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E1660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профильным подразделением уполномоченного органа</w:t>
      </w:r>
    </w:p>
    <w:p w:rsidR="00E16606" w:rsidRPr="00E16606" w:rsidRDefault="00E16606" w:rsidP="00E16606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E1660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и принятие решения о выдаче Решения</w:t>
      </w:r>
    </w:p>
    <w:p w:rsidR="00E16606" w:rsidRPr="00E16606" w:rsidRDefault="00E16606" w:rsidP="00E16606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E1660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либо об отказе в выдаче Решения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уполномоченный орган документов.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Постоянно действующая межведомственная комиссия при уполномоченном органе выезжает на место расположения указанного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заявлении объекта для составления Акта об определении технического состояния объекта.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В случае если выявлено наличие оснований для отказа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подготавливается письменное уведомление об отказе в выдаче Решения. Решение об отказе в предоставлении государственной услуги должно содержать основания отказа с обязательной ссылкой на соответствующие нормы действующего законодательства.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В случае если установлено отсутствие оснований для отказа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принимается решение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 оформлении и выдаче Решения.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41. Максимальный срок для выполнения административной процедуры, предусмотренной настоящей главой Регламента, не должен превышать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 (двадцати) календарных дней.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Подготовка и оформление документов, являющихся результатом 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42. Основанием для начала административной процедуры, предусмотренной настоящей главой Регламента, является принятие решения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выдаче Решения либо об отказе в предоставлении государственной услуги.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Должностным лицом уполномоченного органа подготавливается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оформляется Решение, подлежащее выдаче заявителю, или уведомление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 отказе в предоставлении государственной услуги.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Подготовленный проект решения проходит процедуру согласования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подразделениями уполномоченного органа, а также с соответствующими эксплуатирующими организациями.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согласования данный проект решения утверждается главой соответствующей государственной администрации города (района).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Представленные в уполномоченный орган для получения Решения документы передаются должностному лицу уполномоченного органа, ответственному за хранение документов.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отказа в выдаче Решения представленные в уполномоченный орган документы возвращаются заявителю одновременно с письменным уведомлением об отказе в выдаче разрешительного документа.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Должностное лицо уведомляет заявителя о дате, времени и месте получения результата государственной услуги по телефону или путем направления соответствующего сообщения в личный кабинет заявителя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Портал.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Максимальный срок для выполнения административной процедуры, предусмотренной настоящей главой Регламента, не должен превышать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8 (восьми) календарных дней.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Выдача документов, являющихся результатом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При непосредственном обращении в уполномоченный орган заявителя либо его представителя, действующего на основании доверенности,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получением документов, являющихся результатом предоставления государственной услуги, должностное лицо уполномоченного органа выдает разрешительный документ или письменное уведомление об отказе в выдаче разрешительного документа.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 подачи заявления через Портал заявитель при получении результата государственной услуги предъявляет оригиналы документов, указанные в пункте 14 настоящего Регламента.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Максимальный срок для выполнения административного действия, предусмотренного настоящим пунктом, составляет 10 (десять) минут.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4. Формы контроля за исполнением настоящего Регламента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Порядок осуществления текущего контроля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соблюдением и исполнением ответственными должностными лицами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положений настоящего Регламента и иных нормативных правовых актов, устанавливающих требования к предоставлению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46. 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47. Проверки проводятся с целью выявления и установления нарушений прав и законных интересов заявителей, рассмотрения жалоб заявителей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решения, действия (бездействие)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49. Внеплановая проверка, проводимая уполномоченным исполнительным органом государственной власти,  назначается в порядке, предусмотренным действующим законодательством Приднестровской Молдавской Республики.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50. Внеплановые проверки также могут проводиться по решению  руководителя уполномоченного органа.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Ответственность должностных лиц уполномоченного органа,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решения и действия (бездействие), принимаемые (осуществляемые) ими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ходе 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51.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Персональная ответственность должностных лиц уполномоченного органа, закрепляется в их должностных инструкциях в соответствии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законодательством Приднестровской Молдавской Республики.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Требования к порядку и формам контроля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предоставлением государственной услуги,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со стороны граждан, их объединений и организаций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52. Контроль за предоставлением государственной услуги, в том числе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их объединениями и организациями полной и достоверной информации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5. Досудебный (внесудебный) порядок обжалования решений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действий (бездействия) уполномоченного органа, предоставляющего государственную услугу, а также его должностных лиц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Информация для заявителя о его праве подать жалобу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решение и (или) действие (бездействие) уполномоченного органа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(или) его должностных лиц при предоставлении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53. Заявитель имеет право на досудебное (внесудебное) обжалование решений и действий (бездействий) органа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Предмет жалобы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54. Предметом жалобы являются решения и (или) действия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Регламентом, которые, по мнению заявителя, нарушают его права и законные интересы.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Заявитель может обратиться с жалобой, в том числе в следующих случаях: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нарушение срока предоставления государственной услуги;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истребование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отказ в приеме документов,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отказ в предоставлении государственной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настоящим Регламентом;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отказ должностных лиц уполномоченного органа, предоставляющего государственную услугу, в исправлении допущенных опечаток и ошибок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выданных в результате предоставления государственной услуги документах.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Порядок подачи и рассмотрения жалобы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55. Основанием для начала процедуры досудебного (внесудебного) обжалования является поступление жалобы от заявителя в письменной форме на бумажном 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носителе или в электронной форме на официальный сайт соответствующей государственной администрации города (района).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жалобе указываются: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фамилия, имя, отчество (при наличии) заявителя; для юридического лица – наименование и юридический адрес;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почтовый адрес заявителя;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изложение сути обращения;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личная подпись заявителя и дата.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обращению могут быть приложены необходимые для рассмотрения документы или их копии.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Сроки рассмотрения жалобы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56.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жалоба подана в связи с допущенной опечаткой, ошибкой уполномоченного органа, жалоба должна быть рассмотрена в течение 3 (трех) рабочих дней со дня ее регистрации.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Перечень оснований для приостановления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рассмотрения жалобы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57. Основания для приостановления рассмотрения жалобы отсутствуют.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Результат рассмотрения жалобы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58. По результатам рассмотрения жалобы принимается одно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 следующих решений: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об удовлетворении жалобы, в том числе в форме отмены принятого решения, исправления допущенных уполномоченным органом, предоставляющим 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государственную услугу, опечаток и ошибок в выданных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результате предоставления государственной услуги документах;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 отказе в удовлетворении жалобы.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Порядок информирования заявителя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результатах рассмотрения жалобы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59. По результатам рассмотрения жалобы не позднее дня, следующего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днем принятия решения, указанного в пункте 58 настоящего Регламента, заявителю направляется в письменной форме или по желанию заявителя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электронной форме мотивированный ответ о результатах рассмотрения жалобы.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Порядок обжалования решения по жалобе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60. Решение по жалобе может быть обжаловано в судебном порядке.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Право заявителя на получение информации и документов,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для обоснования и рассмотрения жалобы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61. При рассмотрении жалобы заявитель имеет право обращаться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просьбой об истребовании информации и документов, необходимых для обоснования и рассмотрения жалобы.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1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Регламенту предоставления государственными администрациями городов (районов)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разрешении на снос»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Главе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администрации _______________________________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(Ф.И.О. полностью</w:t>
      </w: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или наименование юридического лица)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(адрес, контактный телефон)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Представитель по доверенности № _______________ от____________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(Ф.И.О. полностью, контактный телефон)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выдать разрешительную документацию на снос объекта: ____________________________________________________________________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Прилагаю документы: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«_____» _________________________ 20____ г.              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 заявителя________________        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                                                                                        (Ф.И.О.)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Представитель по доверенности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(Ф.И.О., подпись)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Доверенность № ______________ от _________________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2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Регламенту предоставления государственными администрациями городов (районов)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 разрешении на снос»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БЛОК-СХЕМА ПРЕДОСТАВЛЕНИЯ ГОСУДАРСТВЕННОЙ УСЛУГИ</w:t>
      </w:r>
    </w:p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12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5"/>
      </w:tblGrid>
      <w:tr w:rsidR="00E16606" w:rsidRPr="00E16606" w:rsidTr="00E16606">
        <w:tc>
          <w:tcPr>
            <w:tcW w:w="822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E16606" w:rsidRPr="00E16606" w:rsidRDefault="00E16606" w:rsidP="00E1660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166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и регистрация представленных в уполномоченный орган документов</w:t>
            </w:r>
          </w:p>
        </w:tc>
      </w:tr>
    </w:tbl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12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5"/>
      </w:tblGrid>
      <w:tr w:rsidR="00E16606" w:rsidRPr="00E16606" w:rsidTr="00E16606">
        <w:tc>
          <w:tcPr>
            <w:tcW w:w="822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E16606" w:rsidRPr="00E16606" w:rsidRDefault="00E16606" w:rsidP="00E1660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166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Рассмотрение представленных документов профильным подразделением уполномоченного органа (выезд постоянно действующей межведомственной комиссии при уполномоченном органе для составления акта об определении технического состояния объекта)</w:t>
            </w:r>
          </w:p>
        </w:tc>
      </w:tr>
    </w:tbl>
    <w:p w:rsidR="00E16606" w:rsidRPr="00E16606" w:rsidRDefault="00E16606" w:rsidP="00E1660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66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12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2885"/>
        <w:gridCol w:w="5325"/>
      </w:tblGrid>
      <w:tr w:rsidR="00E16606" w:rsidRPr="00E16606" w:rsidTr="00E16606">
        <w:tc>
          <w:tcPr>
            <w:tcW w:w="29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E16606" w:rsidRPr="00E16606" w:rsidRDefault="00E16606" w:rsidP="00E1660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166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Принятие решения</w:t>
            </w:r>
            <w:r w:rsidRPr="00E166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о выдаче Решения</w:t>
            </w:r>
          </w:p>
        </w:tc>
        <w:tc>
          <w:tcPr>
            <w:tcW w:w="184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E16606" w:rsidRPr="00E16606" w:rsidRDefault="00E16606" w:rsidP="00E1660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166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E16606" w:rsidRPr="00E16606" w:rsidRDefault="00E16606" w:rsidP="00E1660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166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Принятие решения об отказе</w:t>
            </w:r>
            <w:r w:rsidRPr="00E166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 выдаче Решения</w:t>
            </w:r>
          </w:p>
          <w:p w:rsidR="00E16606" w:rsidRPr="00E16606" w:rsidRDefault="00E16606" w:rsidP="00E1660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166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E38CD" w:rsidRDefault="00CE38CD">
      <w:bookmarkStart w:id="0" w:name="_GoBack"/>
      <w:bookmarkEnd w:id="0"/>
    </w:p>
    <w:sectPr w:rsidR="00CE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DF"/>
    <w:rsid w:val="006117DF"/>
    <w:rsid w:val="00CE38CD"/>
    <w:rsid w:val="00E1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6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6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6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6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bodzeya.gospmr.org/" TargetMode="External"/><Relationship Id="rId13" Type="http://schemas.openxmlformats.org/officeDocument/2006/relationships/hyperlink" Target="https://pravopmr.ru/View.aspx?id=yaJXFncm0fVYD%2fDrgt6jQA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ndery-ga.org/" TargetMode="External"/><Relationship Id="rId12" Type="http://schemas.openxmlformats.org/officeDocument/2006/relationships/hyperlink" Target="https://uslugi.gospm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nestrovsk.name/" TargetMode="External"/><Relationship Id="rId11" Type="http://schemas.openxmlformats.org/officeDocument/2006/relationships/hyperlink" Target="http://rybnitsa.org/" TargetMode="External"/><Relationship Id="rId5" Type="http://schemas.openxmlformats.org/officeDocument/2006/relationships/hyperlink" Target="http://www.tirasadmi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uboss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ig-admin.idkn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5423</Words>
  <Characters>30913</Characters>
  <Application>Microsoft Office Word</Application>
  <DocSecurity>0</DocSecurity>
  <Lines>257</Lines>
  <Paragraphs>72</Paragraphs>
  <ScaleCrop>false</ScaleCrop>
  <Company/>
  <LinksUpToDate>false</LinksUpToDate>
  <CharactersWithSpaces>36264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2019-09-26T13:42:00Z</dcterms:created>
  <dcterms:modified xsi:type="dcterms:W3CDTF">2019-09-26T13:42:00Z</dcterms:modified>
</cp:coreProperties>
</file>